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F4F" w:rsidRPr="001A7F4F" w:rsidRDefault="001A7F4F" w:rsidP="00432F82">
      <w:pPr>
        <w:jc w:val="center"/>
        <w:rPr>
          <w:rFonts w:ascii="华文中宋" w:eastAsia="华文中宋" w:hAnsi="华文中宋" w:cs="Times New Roman"/>
          <w:iCs/>
          <w:color w:val="FF0000"/>
          <w:w w:val="80"/>
          <w:sz w:val="84"/>
          <w:szCs w:val="84"/>
        </w:rPr>
      </w:pPr>
      <w:r w:rsidRPr="001A7F4F">
        <w:rPr>
          <w:rFonts w:ascii="华文中宋" w:eastAsia="华文中宋" w:hAnsi="华文中宋" w:cs="Times New Roman" w:hint="eastAsia"/>
          <w:iCs/>
          <w:color w:val="FF0000"/>
          <w:w w:val="80"/>
          <w:sz w:val="84"/>
          <w:szCs w:val="84"/>
        </w:rPr>
        <w:t>南通大学化学化工学院文件</w:t>
      </w:r>
    </w:p>
    <w:p w:rsidR="00F82268" w:rsidRDefault="00F82268" w:rsidP="00432F82">
      <w:pPr>
        <w:jc w:val="center"/>
        <w:rPr>
          <w:rFonts w:ascii="Times New Roman" w:eastAsia="宋体" w:hAnsi="Times New Roman" w:cs="Times New Roman"/>
          <w:iCs/>
          <w:sz w:val="24"/>
          <w:szCs w:val="24"/>
        </w:rPr>
      </w:pPr>
    </w:p>
    <w:p w:rsidR="001A7F4F" w:rsidRPr="001A7F4F" w:rsidRDefault="001A7F4F" w:rsidP="00432F82">
      <w:pPr>
        <w:jc w:val="center"/>
        <w:rPr>
          <w:rFonts w:ascii="Times New Roman" w:eastAsia="宋体" w:hAnsi="Times New Roman" w:cs="Times New Roman"/>
          <w:iCs/>
          <w:sz w:val="24"/>
          <w:szCs w:val="24"/>
        </w:rPr>
      </w:pPr>
      <w:r w:rsidRPr="001A7F4F">
        <w:rPr>
          <w:rFonts w:ascii="Times New Roman" w:eastAsia="宋体" w:hAnsi="Times New Roman" w:cs="Times New Roman" w:hint="eastAsia"/>
          <w:iCs/>
          <w:sz w:val="24"/>
          <w:szCs w:val="24"/>
        </w:rPr>
        <w:t>通大院化</w:t>
      </w:r>
      <w:r w:rsidRPr="001A7F4F">
        <w:rPr>
          <w:rFonts w:ascii="Times New Roman" w:eastAsia="宋体" w:hAnsi="Times New Roman" w:cs="Times New Roman" w:hint="eastAsia"/>
          <w:iCs/>
          <w:sz w:val="22"/>
          <w:szCs w:val="24"/>
        </w:rPr>
        <w:t>〔</w:t>
      </w:r>
      <w:r w:rsidRPr="001A7F4F">
        <w:rPr>
          <w:rFonts w:ascii="Times New Roman" w:eastAsia="宋体" w:hAnsi="Times New Roman" w:cs="Times New Roman" w:hint="eastAsia"/>
          <w:iCs/>
          <w:sz w:val="24"/>
          <w:szCs w:val="24"/>
        </w:rPr>
        <w:t>20</w:t>
      </w:r>
      <w:r w:rsidR="00F80C28">
        <w:rPr>
          <w:rFonts w:ascii="Times New Roman" w:eastAsia="宋体" w:hAnsi="Times New Roman" w:cs="Times New Roman"/>
          <w:iCs/>
          <w:sz w:val="24"/>
          <w:szCs w:val="24"/>
        </w:rPr>
        <w:t>20</w:t>
      </w:r>
      <w:r w:rsidRPr="001A7F4F">
        <w:rPr>
          <w:rFonts w:ascii="Times New Roman" w:eastAsia="宋体" w:hAnsi="Times New Roman" w:cs="Times New Roman" w:hint="eastAsia"/>
          <w:iCs/>
          <w:sz w:val="24"/>
          <w:szCs w:val="24"/>
        </w:rPr>
        <w:t>〕</w:t>
      </w:r>
      <w:r w:rsidR="00032F2D">
        <w:rPr>
          <w:rFonts w:ascii="Times New Roman" w:eastAsia="宋体" w:hAnsi="Times New Roman" w:cs="Times New Roman" w:hint="eastAsia"/>
          <w:iCs/>
          <w:sz w:val="24"/>
          <w:szCs w:val="24"/>
        </w:rPr>
        <w:t>6</w:t>
      </w:r>
      <w:r w:rsidRPr="001A7F4F">
        <w:rPr>
          <w:rFonts w:ascii="Times New Roman" w:eastAsia="宋体" w:hAnsi="Times New Roman" w:cs="Times New Roman" w:hint="eastAsia"/>
          <w:iCs/>
          <w:sz w:val="24"/>
          <w:szCs w:val="24"/>
        </w:rPr>
        <w:t>号</w:t>
      </w:r>
    </w:p>
    <w:p w:rsidR="001A7F4F" w:rsidRPr="001A7F4F" w:rsidRDefault="001A7F4F" w:rsidP="00432F82">
      <w:pPr>
        <w:jc w:val="center"/>
        <w:rPr>
          <w:rFonts w:ascii="Times New Roman" w:eastAsia="宋体" w:hAnsi="Times New Roman" w:cs="Times New Roman"/>
          <w:iCs/>
          <w:sz w:val="24"/>
          <w:szCs w:val="24"/>
        </w:rPr>
      </w:pPr>
    </w:p>
    <w:tbl>
      <w:tblPr>
        <w:tblW w:w="0" w:type="auto"/>
        <w:tblInd w:w="180" w:type="dxa"/>
        <w:tblBorders>
          <w:top w:val="single" w:sz="18" w:space="0" w:color="FF0000"/>
        </w:tblBorders>
        <w:tblLook w:val="0000" w:firstRow="0" w:lastRow="0" w:firstColumn="0" w:lastColumn="0" w:noHBand="0" w:noVBand="0"/>
      </w:tblPr>
      <w:tblGrid>
        <w:gridCol w:w="8348"/>
      </w:tblGrid>
      <w:tr w:rsidR="001A7F4F" w:rsidRPr="001A7F4F" w:rsidTr="00B60A80">
        <w:trPr>
          <w:trHeight w:val="100"/>
        </w:trPr>
        <w:tc>
          <w:tcPr>
            <w:tcW w:w="8717" w:type="dxa"/>
          </w:tcPr>
          <w:p w:rsidR="001A7F4F" w:rsidRPr="001A7F4F" w:rsidRDefault="001A7F4F" w:rsidP="00432F82">
            <w:pPr>
              <w:jc w:val="center"/>
              <w:rPr>
                <w:rFonts w:ascii="Times New Roman" w:eastAsia="(使用中文字体)" w:hAnsi="Times New Roman" w:cs="Times New Roman"/>
                <w:b/>
                <w:bCs/>
                <w:color w:val="000000"/>
                <w:kern w:val="0"/>
                <w:sz w:val="18"/>
                <w:szCs w:val="18"/>
              </w:rPr>
            </w:pPr>
          </w:p>
        </w:tc>
      </w:tr>
    </w:tbl>
    <w:p w:rsidR="00032F2D" w:rsidRPr="00032F2D" w:rsidRDefault="00032F2D" w:rsidP="00032F2D">
      <w:pPr>
        <w:jc w:val="center"/>
        <w:rPr>
          <w:rFonts w:ascii="黑体" w:eastAsia="黑体" w:hAnsi="Times New Roman" w:cs="Times New Roman"/>
          <w:w w:val="80"/>
          <w:sz w:val="36"/>
          <w:szCs w:val="36"/>
        </w:rPr>
      </w:pPr>
      <w:r>
        <w:rPr>
          <w:rFonts w:ascii="黑体" w:eastAsia="黑体" w:hAnsi="Times New Roman" w:cs="Times New Roman" w:hint="eastAsia"/>
          <w:sz w:val="36"/>
          <w:szCs w:val="36"/>
        </w:rPr>
        <w:t xml:space="preserve">  </w:t>
      </w:r>
      <w:r w:rsidRPr="00032F2D">
        <w:rPr>
          <w:rFonts w:ascii="黑体" w:eastAsia="黑体" w:hAnsi="Times New Roman" w:cs="Times New Roman" w:hint="eastAsia"/>
          <w:sz w:val="36"/>
          <w:szCs w:val="36"/>
        </w:rPr>
        <w:t>关于印发《2020年</w:t>
      </w:r>
      <w:r w:rsidRPr="00032F2D">
        <w:rPr>
          <w:rFonts w:ascii="黑体" w:eastAsia="黑体" w:hAnsi="Times New Roman" w:cs="Times New Roman"/>
          <w:sz w:val="36"/>
          <w:szCs w:val="36"/>
        </w:rPr>
        <w:t>化学化工学院</w:t>
      </w:r>
      <w:r w:rsidRPr="00032F2D">
        <w:rPr>
          <w:rFonts w:ascii="黑体" w:eastAsia="黑体" w:hAnsi="Times New Roman" w:cs="Times New Roman" w:hint="eastAsia"/>
          <w:sz w:val="36"/>
          <w:szCs w:val="36"/>
        </w:rPr>
        <w:t>校级课程资源建设项目及校级教改课题结题验收结果》的通知</w:t>
      </w:r>
    </w:p>
    <w:p w:rsidR="00517F49" w:rsidRDefault="00517F49" w:rsidP="00E35148">
      <w:pPr>
        <w:jc w:val="left"/>
        <w:rPr>
          <w:rFonts w:ascii="仿宋_GB2312" w:eastAsia="仿宋_GB2312" w:hAnsi="Times New Roman" w:cs="Times New Roman"/>
          <w:sz w:val="32"/>
          <w:szCs w:val="32"/>
        </w:rPr>
      </w:pPr>
      <w:r w:rsidRPr="00344425">
        <w:rPr>
          <w:rFonts w:ascii="仿宋_GB2312" w:eastAsia="仿宋_GB2312" w:hAnsi="Times New Roman" w:cs="Times New Roman"/>
          <w:sz w:val="32"/>
          <w:szCs w:val="32"/>
        </w:rPr>
        <w:t>各</w:t>
      </w:r>
      <w:r w:rsidRPr="00344425">
        <w:rPr>
          <w:rFonts w:ascii="仿宋_GB2312" w:eastAsia="仿宋_GB2312" w:hAnsi="Times New Roman" w:cs="Times New Roman" w:hint="eastAsia"/>
          <w:sz w:val="32"/>
          <w:szCs w:val="32"/>
        </w:rPr>
        <w:t>系</w:t>
      </w:r>
      <w:r>
        <w:rPr>
          <w:rFonts w:ascii="仿宋_GB2312" w:eastAsia="仿宋_GB2312" w:hAnsi="Times New Roman" w:cs="Times New Roman" w:hint="eastAsia"/>
          <w:sz w:val="32"/>
          <w:szCs w:val="32"/>
        </w:rPr>
        <w:t>（室）</w:t>
      </w:r>
      <w:r w:rsidRPr="00344425">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办</w:t>
      </w:r>
      <w:r>
        <w:rPr>
          <w:rFonts w:ascii="仿宋_GB2312" w:eastAsia="仿宋_GB2312" w:hAnsi="Times New Roman" w:cs="Times New Roman"/>
          <w:sz w:val="32"/>
          <w:szCs w:val="32"/>
        </w:rPr>
        <w:t>、</w:t>
      </w:r>
      <w:r w:rsidRPr="00344425">
        <w:rPr>
          <w:rFonts w:ascii="仿宋_GB2312" w:eastAsia="仿宋_GB2312" w:hAnsi="Times New Roman" w:cs="Times New Roman" w:hint="eastAsia"/>
          <w:sz w:val="32"/>
          <w:szCs w:val="32"/>
        </w:rPr>
        <w:t>实验中心、群团组织</w:t>
      </w:r>
      <w:r w:rsidRPr="00344425">
        <w:rPr>
          <w:rFonts w:ascii="仿宋_GB2312" w:eastAsia="仿宋_GB2312" w:hAnsi="Times New Roman" w:cs="Times New Roman"/>
          <w:sz w:val="32"/>
          <w:szCs w:val="32"/>
        </w:rPr>
        <w:t>：</w:t>
      </w:r>
    </w:p>
    <w:p w:rsidR="00032F2D" w:rsidRPr="00032F2D" w:rsidRDefault="00032F2D" w:rsidP="00032F2D">
      <w:pPr>
        <w:ind w:firstLineChars="200" w:firstLine="640"/>
        <w:jc w:val="left"/>
        <w:rPr>
          <w:rFonts w:ascii="仿宋_GB2312" w:eastAsia="仿宋_GB2312" w:hAnsi="Times New Roman" w:cs="Times New Roman"/>
          <w:sz w:val="32"/>
          <w:szCs w:val="32"/>
        </w:rPr>
      </w:pPr>
      <w:r w:rsidRPr="00032F2D">
        <w:rPr>
          <w:rFonts w:ascii="仿宋_GB2312" w:eastAsia="仿宋_GB2312" w:hAnsi="Times New Roman" w:cs="Times New Roman" w:hint="eastAsia"/>
          <w:sz w:val="32"/>
          <w:szCs w:val="32"/>
        </w:rPr>
        <w:t>根据《关于催结2014-2018年校级课程资源建设项目及2017-2018年校级教改课题的通知》要求，我学院组织各教研室开展了校级课程资源建设项目及校级教改课题结题验收等工作，经组织专家审核，确定2020年通过校级课程资源建设项目5项，通过2017-2019年校级教改课题结题验收4项，现予公布</w:t>
      </w:r>
      <w:r>
        <w:rPr>
          <w:rFonts w:ascii="仿宋_GB2312" w:eastAsia="仿宋_GB2312" w:hAnsi="Times New Roman" w:cs="Times New Roman" w:hint="eastAsia"/>
          <w:sz w:val="32"/>
          <w:szCs w:val="32"/>
        </w:rPr>
        <w:t>：</w:t>
      </w:r>
    </w:p>
    <w:p w:rsidR="00897FC5" w:rsidRDefault="00897FC5" w:rsidP="00E35148">
      <w:pPr>
        <w:widowControl/>
        <w:shd w:val="clear" w:color="auto" w:fill="FFFFFF"/>
        <w:spacing w:line="450" w:lineRule="atLeast"/>
        <w:jc w:val="center"/>
        <w:rPr>
          <w:rFonts w:ascii="Times New Roman" w:eastAsia="仿宋_GB2312" w:hAnsi="Times New Roman" w:cs="Times New Roman"/>
          <w:b/>
          <w:bCs/>
          <w:sz w:val="28"/>
          <w:szCs w:val="28"/>
        </w:rPr>
      </w:pPr>
    </w:p>
    <w:p w:rsidR="00032F2D" w:rsidRPr="00E35148" w:rsidRDefault="00032F2D" w:rsidP="00E35148">
      <w:pPr>
        <w:widowControl/>
        <w:shd w:val="clear" w:color="auto" w:fill="FFFFFF"/>
        <w:spacing w:line="450" w:lineRule="atLeast"/>
        <w:jc w:val="center"/>
        <w:rPr>
          <w:rFonts w:ascii="Times New Roman" w:eastAsia="仿宋_GB2312" w:hAnsi="Times New Roman" w:cs="Times New Roman"/>
          <w:b/>
          <w:bCs/>
          <w:sz w:val="28"/>
          <w:szCs w:val="28"/>
        </w:rPr>
      </w:pPr>
      <w:r w:rsidRPr="00E35148">
        <w:rPr>
          <w:rFonts w:ascii="Times New Roman" w:eastAsia="仿宋_GB2312" w:hAnsi="Times New Roman" w:cs="Times New Roman" w:hint="eastAsia"/>
          <w:b/>
          <w:bCs/>
          <w:sz w:val="28"/>
          <w:szCs w:val="28"/>
        </w:rPr>
        <w:t>化学化工学院工课程资源建设项目结题验收情况汇总表</w:t>
      </w:r>
    </w:p>
    <w:tbl>
      <w:tblPr>
        <w:tblW w:w="8217" w:type="dxa"/>
        <w:jc w:val="center"/>
        <w:tblLook w:val="04A0" w:firstRow="1" w:lastRow="0" w:firstColumn="1" w:lastColumn="0" w:noHBand="0" w:noVBand="1"/>
      </w:tblPr>
      <w:tblGrid>
        <w:gridCol w:w="675"/>
        <w:gridCol w:w="1467"/>
        <w:gridCol w:w="4102"/>
        <w:gridCol w:w="1190"/>
        <w:gridCol w:w="783"/>
      </w:tblGrid>
      <w:tr w:rsidR="00032F2D" w:rsidRPr="00032F2D" w:rsidTr="00897FC5">
        <w:trPr>
          <w:trHeight w:val="312"/>
          <w:jc w:val="center"/>
        </w:trPr>
        <w:tc>
          <w:tcPr>
            <w:tcW w:w="6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32F2D" w:rsidRPr="00032F2D" w:rsidRDefault="00032F2D" w:rsidP="00032F2D">
            <w:pPr>
              <w:widowControl/>
              <w:jc w:val="center"/>
              <w:rPr>
                <w:rFonts w:ascii="Times New Roman" w:eastAsia="仿宋_GB2312" w:hAnsi="Times New Roman" w:cs="Times New Roman"/>
                <w:sz w:val="24"/>
                <w:szCs w:val="24"/>
              </w:rPr>
            </w:pPr>
            <w:r w:rsidRPr="00032F2D">
              <w:rPr>
                <w:rFonts w:ascii="Times New Roman" w:eastAsia="仿宋_GB2312" w:hAnsi="Times New Roman" w:cs="Times New Roman" w:hint="eastAsia"/>
                <w:sz w:val="24"/>
                <w:szCs w:val="24"/>
              </w:rPr>
              <w:t>序号</w:t>
            </w:r>
          </w:p>
        </w:tc>
        <w:tc>
          <w:tcPr>
            <w:tcW w:w="14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32F2D" w:rsidRPr="00032F2D" w:rsidRDefault="00032F2D" w:rsidP="00032F2D">
            <w:pPr>
              <w:widowControl/>
              <w:jc w:val="center"/>
              <w:rPr>
                <w:rFonts w:ascii="Times New Roman" w:eastAsia="仿宋_GB2312" w:hAnsi="Times New Roman" w:cs="Times New Roman"/>
                <w:sz w:val="24"/>
                <w:szCs w:val="24"/>
              </w:rPr>
            </w:pPr>
            <w:r w:rsidRPr="00032F2D">
              <w:rPr>
                <w:rFonts w:ascii="Times New Roman" w:eastAsia="仿宋_GB2312" w:hAnsi="Times New Roman" w:cs="Times New Roman" w:hint="eastAsia"/>
                <w:sz w:val="24"/>
                <w:szCs w:val="24"/>
              </w:rPr>
              <w:t>项目编号</w:t>
            </w:r>
          </w:p>
        </w:tc>
        <w:tc>
          <w:tcPr>
            <w:tcW w:w="41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32F2D" w:rsidRPr="00032F2D" w:rsidRDefault="00032F2D" w:rsidP="00032F2D">
            <w:pPr>
              <w:widowControl/>
              <w:jc w:val="center"/>
              <w:rPr>
                <w:rFonts w:ascii="Times New Roman" w:eastAsia="仿宋_GB2312" w:hAnsi="Times New Roman" w:cs="Times New Roman"/>
                <w:sz w:val="24"/>
                <w:szCs w:val="24"/>
              </w:rPr>
            </w:pPr>
            <w:r w:rsidRPr="00032F2D">
              <w:rPr>
                <w:rFonts w:ascii="Times New Roman" w:eastAsia="仿宋_GB2312" w:hAnsi="Times New Roman" w:cs="Times New Roman" w:hint="eastAsia"/>
                <w:sz w:val="24"/>
                <w:szCs w:val="24"/>
              </w:rPr>
              <w:t>课程名称</w:t>
            </w:r>
          </w:p>
        </w:tc>
        <w:tc>
          <w:tcPr>
            <w:tcW w:w="11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32F2D" w:rsidRPr="00032F2D" w:rsidRDefault="00032F2D" w:rsidP="00032F2D">
            <w:pPr>
              <w:widowControl/>
              <w:jc w:val="center"/>
              <w:rPr>
                <w:rFonts w:ascii="Times New Roman" w:eastAsia="仿宋_GB2312" w:hAnsi="Times New Roman" w:cs="Times New Roman"/>
                <w:sz w:val="24"/>
                <w:szCs w:val="24"/>
              </w:rPr>
            </w:pPr>
            <w:r w:rsidRPr="00032F2D">
              <w:rPr>
                <w:rFonts w:ascii="Times New Roman" w:eastAsia="仿宋_GB2312" w:hAnsi="Times New Roman" w:cs="Times New Roman" w:hint="eastAsia"/>
                <w:sz w:val="24"/>
                <w:szCs w:val="24"/>
              </w:rPr>
              <w:t>课程负责人</w:t>
            </w:r>
          </w:p>
        </w:tc>
        <w:tc>
          <w:tcPr>
            <w:tcW w:w="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2F2D" w:rsidRPr="00032F2D" w:rsidRDefault="00032F2D" w:rsidP="00032F2D">
            <w:pPr>
              <w:widowControl/>
              <w:jc w:val="center"/>
              <w:rPr>
                <w:rFonts w:ascii="Times New Roman" w:eastAsia="仿宋_GB2312" w:hAnsi="Times New Roman" w:cs="Times New Roman"/>
                <w:sz w:val="24"/>
                <w:szCs w:val="24"/>
              </w:rPr>
            </w:pPr>
            <w:r w:rsidRPr="00032F2D">
              <w:rPr>
                <w:rFonts w:ascii="Times New Roman" w:eastAsia="仿宋_GB2312" w:hAnsi="Times New Roman" w:cs="Times New Roman" w:hint="eastAsia"/>
                <w:sz w:val="24"/>
                <w:szCs w:val="24"/>
              </w:rPr>
              <w:t>验收意见</w:t>
            </w:r>
          </w:p>
        </w:tc>
      </w:tr>
      <w:tr w:rsidR="00032F2D" w:rsidRPr="00032F2D" w:rsidTr="00897FC5">
        <w:trPr>
          <w:trHeight w:val="418"/>
          <w:jc w:val="center"/>
        </w:trPr>
        <w:tc>
          <w:tcPr>
            <w:tcW w:w="675" w:type="dxa"/>
            <w:vMerge/>
            <w:tcBorders>
              <w:top w:val="single" w:sz="4" w:space="0" w:color="auto"/>
              <w:left w:val="single" w:sz="4" w:space="0" w:color="auto"/>
              <w:bottom w:val="single" w:sz="4" w:space="0" w:color="000000"/>
              <w:right w:val="single" w:sz="4" w:space="0" w:color="auto"/>
            </w:tcBorders>
            <w:vAlign w:val="center"/>
            <w:hideMark/>
          </w:tcPr>
          <w:p w:rsidR="00032F2D" w:rsidRPr="00032F2D" w:rsidRDefault="00032F2D" w:rsidP="00032F2D">
            <w:pPr>
              <w:widowControl/>
              <w:jc w:val="left"/>
              <w:rPr>
                <w:rFonts w:ascii="Times New Roman" w:eastAsia="仿宋_GB2312" w:hAnsi="Times New Roman" w:cs="Times New Roman"/>
                <w:sz w:val="24"/>
                <w:szCs w:val="24"/>
              </w:rPr>
            </w:pPr>
          </w:p>
        </w:tc>
        <w:tc>
          <w:tcPr>
            <w:tcW w:w="1467" w:type="dxa"/>
            <w:vMerge/>
            <w:tcBorders>
              <w:top w:val="single" w:sz="4" w:space="0" w:color="auto"/>
              <w:left w:val="single" w:sz="4" w:space="0" w:color="auto"/>
              <w:bottom w:val="single" w:sz="4" w:space="0" w:color="000000"/>
              <w:right w:val="single" w:sz="4" w:space="0" w:color="auto"/>
            </w:tcBorders>
            <w:vAlign w:val="center"/>
            <w:hideMark/>
          </w:tcPr>
          <w:p w:rsidR="00032F2D" w:rsidRPr="00032F2D" w:rsidRDefault="00032F2D" w:rsidP="00032F2D">
            <w:pPr>
              <w:widowControl/>
              <w:jc w:val="left"/>
              <w:rPr>
                <w:rFonts w:ascii="Times New Roman" w:eastAsia="仿宋_GB2312" w:hAnsi="Times New Roman" w:cs="Times New Roman"/>
                <w:sz w:val="24"/>
                <w:szCs w:val="24"/>
              </w:rPr>
            </w:pPr>
          </w:p>
        </w:tc>
        <w:tc>
          <w:tcPr>
            <w:tcW w:w="4102" w:type="dxa"/>
            <w:vMerge/>
            <w:tcBorders>
              <w:top w:val="single" w:sz="4" w:space="0" w:color="auto"/>
              <w:left w:val="single" w:sz="4" w:space="0" w:color="auto"/>
              <w:bottom w:val="single" w:sz="4" w:space="0" w:color="000000"/>
              <w:right w:val="single" w:sz="4" w:space="0" w:color="auto"/>
            </w:tcBorders>
            <w:vAlign w:val="center"/>
            <w:hideMark/>
          </w:tcPr>
          <w:p w:rsidR="00032F2D" w:rsidRPr="00032F2D" w:rsidRDefault="00032F2D" w:rsidP="00032F2D">
            <w:pPr>
              <w:widowControl/>
              <w:jc w:val="left"/>
              <w:rPr>
                <w:rFonts w:ascii="Times New Roman" w:eastAsia="仿宋_GB2312" w:hAnsi="Times New Roman" w:cs="Times New Roman"/>
                <w:sz w:val="24"/>
                <w:szCs w:val="24"/>
              </w:rPr>
            </w:pPr>
          </w:p>
        </w:tc>
        <w:tc>
          <w:tcPr>
            <w:tcW w:w="1190" w:type="dxa"/>
            <w:vMerge/>
            <w:tcBorders>
              <w:top w:val="single" w:sz="4" w:space="0" w:color="auto"/>
              <w:left w:val="single" w:sz="4" w:space="0" w:color="auto"/>
              <w:bottom w:val="single" w:sz="4" w:space="0" w:color="000000"/>
              <w:right w:val="single" w:sz="4" w:space="0" w:color="auto"/>
            </w:tcBorders>
            <w:vAlign w:val="center"/>
            <w:hideMark/>
          </w:tcPr>
          <w:p w:rsidR="00032F2D" w:rsidRPr="00032F2D" w:rsidRDefault="00032F2D" w:rsidP="00032F2D">
            <w:pPr>
              <w:widowControl/>
              <w:jc w:val="left"/>
              <w:rPr>
                <w:rFonts w:ascii="Times New Roman" w:eastAsia="仿宋_GB2312" w:hAnsi="Times New Roman" w:cs="Times New Roman"/>
                <w:sz w:val="24"/>
                <w:szCs w:val="24"/>
              </w:rPr>
            </w:pP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032F2D" w:rsidRPr="00032F2D" w:rsidRDefault="00032F2D" w:rsidP="00032F2D">
            <w:pPr>
              <w:widowControl/>
              <w:jc w:val="left"/>
              <w:rPr>
                <w:rFonts w:ascii="Times New Roman" w:eastAsia="仿宋_GB2312" w:hAnsi="Times New Roman" w:cs="Times New Roman"/>
                <w:sz w:val="24"/>
                <w:szCs w:val="24"/>
              </w:rPr>
            </w:pPr>
          </w:p>
        </w:tc>
      </w:tr>
      <w:tr w:rsidR="00032F2D" w:rsidRPr="00032F2D" w:rsidTr="00897FC5">
        <w:trPr>
          <w:trHeight w:val="357"/>
          <w:jc w:val="center"/>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032F2D" w:rsidRPr="00032F2D" w:rsidRDefault="00032F2D" w:rsidP="00032F2D">
            <w:pPr>
              <w:widowControl/>
              <w:jc w:val="left"/>
              <w:rPr>
                <w:rFonts w:ascii="Times New Roman" w:eastAsia="仿宋_GB2312" w:hAnsi="Times New Roman" w:cs="Times New Roman"/>
                <w:sz w:val="24"/>
                <w:szCs w:val="24"/>
              </w:rPr>
            </w:pPr>
            <w:r w:rsidRPr="00032F2D">
              <w:rPr>
                <w:rFonts w:ascii="Times New Roman" w:eastAsia="仿宋_GB2312" w:hAnsi="Times New Roman" w:cs="Times New Roman" w:hint="eastAsia"/>
                <w:sz w:val="24"/>
                <w:szCs w:val="24"/>
              </w:rPr>
              <w:t>1</w:t>
            </w:r>
          </w:p>
        </w:tc>
        <w:tc>
          <w:tcPr>
            <w:tcW w:w="1467" w:type="dxa"/>
            <w:tcBorders>
              <w:top w:val="nil"/>
              <w:left w:val="nil"/>
              <w:bottom w:val="single" w:sz="4" w:space="0" w:color="auto"/>
              <w:right w:val="single" w:sz="4" w:space="0" w:color="auto"/>
            </w:tcBorders>
            <w:shd w:val="clear" w:color="auto" w:fill="auto"/>
            <w:vAlign w:val="center"/>
            <w:hideMark/>
          </w:tcPr>
          <w:p w:rsidR="00032F2D" w:rsidRPr="00032F2D" w:rsidRDefault="00032F2D" w:rsidP="00032F2D">
            <w:pPr>
              <w:widowControl/>
              <w:jc w:val="left"/>
              <w:rPr>
                <w:rFonts w:ascii="Times New Roman" w:eastAsia="仿宋_GB2312" w:hAnsi="Times New Roman" w:cs="Times New Roman"/>
                <w:sz w:val="24"/>
                <w:szCs w:val="24"/>
              </w:rPr>
            </w:pPr>
            <w:r w:rsidRPr="00032F2D">
              <w:rPr>
                <w:rFonts w:ascii="Times New Roman" w:eastAsia="仿宋_GB2312" w:hAnsi="Times New Roman" w:cs="Times New Roman" w:hint="eastAsia"/>
                <w:sz w:val="24"/>
                <w:szCs w:val="24"/>
              </w:rPr>
              <w:t xml:space="preserve">　</w:t>
            </w:r>
          </w:p>
        </w:tc>
        <w:tc>
          <w:tcPr>
            <w:tcW w:w="4102" w:type="dxa"/>
            <w:tcBorders>
              <w:top w:val="nil"/>
              <w:left w:val="nil"/>
              <w:bottom w:val="single" w:sz="4" w:space="0" w:color="auto"/>
              <w:right w:val="single" w:sz="4" w:space="0" w:color="auto"/>
            </w:tcBorders>
            <w:shd w:val="clear" w:color="auto" w:fill="auto"/>
            <w:vAlign w:val="center"/>
            <w:hideMark/>
          </w:tcPr>
          <w:p w:rsidR="00032F2D" w:rsidRPr="00032F2D" w:rsidRDefault="00032F2D" w:rsidP="00032F2D">
            <w:pPr>
              <w:widowControl/>
              <w:jc w:val="left"/>
              <w:rPr>
                <w:rFonts w:ascii="Times New Roman" w:eastAsia="仿宋_GB2312" w:hAnsi="Times New Roman" w:cs="Times New Roman"/>
                <w:sz w:val="24"/>
                <w:szCs w:val="24"/>
              </w:rPr>
            </w:pPr>
            <w:r w:rsidRPr="00032F2D">
              <w:rPr>
                <w:rFonts w:ascii="Times New Roman" w:eastAsia="仿宋_GB2312" w:hAnsi="Times New Roman" w:cs="Times New Roman" w:hint="eastAsia"/>
                <w:sz w:val="24"/>
                <w:szCs w:val="24"/>
              </w:rPr>
              <w:t>分析化学</w:t>
            </w:r>
          </w:p>
        </w:tc>
        <w:tc>
          <w:tcPr>
            <w:tcW w:w="1190" w:type="dxa"/>
            <w:tcBorders>
              <w:top w:val="nil"/>
              <w:left w:val="nil"/>
              <w:bottom w:val="single" w:sz="4" w:space="0" w:color="auto"/>
              <w:right w:val="single" w:sz="4" w:space="0" w:color="auto"/>
            </w:tcBorders>
            <w:shd w:val="clear" w:color="auto" w:fill="auto"/>
            <w:vAlign w:val="center"/>
            <w:hideMark/>
          </w:tcPr>
          <w:p w:rsidR="00032F2D" w:rsidRPr="00032F2D" w:rsidRDefault="00032F2D" w:rsidP="00032F2D">
            <w:pPr>
              <w:widowControl/>
              <w:jc w:val="left"/>
              <w:rPr>
                <w:rFonts w:ascii="Times New Roman" w:eastAsia="仿宋_GB2312" w:hAnsi="Times New Roman" w:cs="Times New Roman"/>
                <w:sz w:val="24"/>
                <w:szCs w:val="24"/>
              </w:rPr>
            </w:pPr>
            <w:r w:rsidRPr="00032F2D">
              <w:rPr>
                <w:rFonts w:ascii="Times New Roman" w:eastAsia="仿宋_GB2312" w:hAnsi="Times New Roman" w:cs="Times New Roman" w:hint="eastAsia"/>
                <w:sz w:val="24"/>
                <w:szCs w:val="24"/>
              </w:rPr>
              <w:t>田澍</w:t>
            </w:r>
          </w:p>
        </w:tc>
        <w:tc>
          <w:tcPr>
            <w:tcW w:w="783" w:type="dxa"/>
            <w:tcBorders>
              <w:top w:val="nil"/>
              <w:left w:val="nil"/>
              <w:bottom w:val="single" w:sz="4" w:space="0" w:color="auto"/>
              <w:right w:val="single" w:sz="4" w:space="0" w:color="auto"/>
            </w:tcBorders>
            <w:shd w:val="clear" w:color="auto" w:fill="auto"/>
            <w:vAlign w:val="center"/>
            <w:hideMark/>
          </w:tcPr>
          <w:p w:rsidR="00032F2D" w:rsidRPr="00032F2D" w:rsidRDefault="00032F2D" w:rsidP="00032F2D">
            <w:pPr>
              <w:widowControl/>
              <w:jc w:val="left"/>
              <w:rPr>
                <w:rFonts w:ascii="Times New Roman" w:eastAsia="仿宋_GB2312" w:hAnsi="Times New Roman" w:cs="Times New Roman"/>
                <w:sz w:val="24"/>
                <w:szCs w:val="24"/>
              </w:rPr>
            </w:pPr>
            <w:r w:rsidRPr="00032F2D">
              <w:rPr>
                <w:rFonts w:ascii="Times New Roman" w:eastAsia="仿宋_GB2312" w:hAnsi="Times New Roman" w:cs="Times New Roman" w:hint="eastAsia"/>
                <w:sz w:val="24"/>
                <w:szCs w:val="24"/>
              </w:rPr>
              <w:t>通过</w:t>
            </w:r>
          </w:p>
        </w:tc>
      </w:tr>
      <w:tr w:rsidR="00032F2D" w:rsidRPr="00032F2D" w:rsidTr="00897FC5">
        <w:trPr>
          <w:trHeight w:val="454"/>
          <w:jc w:val="center"/>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032F2D" w:rsidRPr="00032F2D" w:rsidRDefault="00032F2D" w:rsidP="00032F2D">
            <w:pPr>
              <w:widowControl/>
              <w:jc w:val="left"/>
              <w:rPr>
                <w:rFonts w:ascii="Times New Roman" w:eastAsia="仿宋_GB2312" w:hAnsi="Times New Roman" w:cs="Times New Roman"/>
                <w:sz w:val="24"/>
                <w:szCs w:val="24"/>
              </w:rPr>
            </w:pPr>
            <w:r w:rsidRPr="00032F2D">
              <w:rPr>
                <w:rFonts w:ascii="Times New Roman" w:eastAsia="仿宋_GB2312" w:hAnsi="Times New Roman" w:cs="Times New Roman" w:hint="eastAsia"/>
                <w:sz w:val="24"/>
                <w:szCs w:val="24"/>
              </w:rPr>
              <w:t>2</w:t>
            </w:r>
          </w:p>
        </w:tc>
        <w:tc>
          <w:tcPr>
            <w:tcW w:w="1467" w:type="dxa"/>
            <w:tcBorders>
              <w:top w:val="nil"/>
              <w:left w:val="nil"/>
              <w:bottom w:val="single" w:sz="4" w:space="0" w:color="auto"/>
              <w:right w:val="single" w:sz="4" w:space="0" w:color="auto"/>
            </w:tcBorders>
            <w:shd w:val="clear" w:color="auto" w:fill="auto"/>
            <w:vAlign w:val="center"/>
            <w:hideMark/>
          </w:tcPr>
          <w:p w:rsidR="00032F2D" w:rsidRPr="00032F2D" w:rsidRDefault="00032F2D" w:rsidP="00032F2D">
            <w:pPr>
              <w:widowControl/>
              <w:jc w:val="left"/>
              <w:rPr>
                <w:rFonts w:ascii="Times New Roman" w:eastAsia="仿宋_GB2312" w:hAnsi="Times New Roman" w:cs="Times New Roman"/>
                <w:sz w:val="24"/>
                <w:szCs w:val="24"/>
              </w:rPr>
            </w:pPr>
            <w:r w:rsidRPr="00032F2D">
              <w:rPr>
                <w:rFonts w:ascii="Times New Roman" w:eastAsia="仿宋_GB2312" w:hAnsi="Times New Roman" w:cs="Times New Roman" w:hint="eastAsia"/>
                <w:sz w:val="24"/>
                <w:szCs w:val="24"/>
              </w:rPr>
              <w:t>WK17022</w:t>
            </w:r>
          </w:p>
        </w:tc>
        <w:tc>
          <w:tcPr>
            <w:tcW w:w="4102" w:type="dxa"/>
            <w:tcBorders>
              <w:top w:val="nil"/>
              <w:left w:val="nil"/>
              <w:bottom w:val="single" w:sz="4" w:space="0" w:color="auto"/>
              <w:right w:val="single" w:sz="4" w:space="0" w:color="auto"/>
            </w:tcBorders>
            <w:shd w:val="clear" w:color="auto" w:fill="auto"/>
            <w:vAlign w:val="center"/>
            <w:hideMark/>
          </w:tcPr>
          <w:p w:rsidR="00032F2D" w:rsidRPr="00032F2D" w:rsidRDefault="00032F2D" w:rsidP="00032F2D">
            <w:pPr>
              <w:widowControl/>
              <w:jc w:val="left"/>
              <w:rPr>
                <w:rFonts w:ascii="Times New Roman" w:eastAsia="仿宋_GB2312" w:hAnsi="Times New Roman" w:cs="Times New Roman"/>
                <w:sz w:val="24"/>
                <w:szCs w:val="24"/>
              </w:rPr>
            </w:pPr>
            <w:r w:rsidRPr="00032F2D">
              <w:rPr>
                <w:rFonts w:ascii="Times New Roman" w:eastAsia="仿宋_GB2312" w:hAnsi="Times New Roman" w:cs="Times New Roman" w:hint="eastAsia"/>
                <w:sz w:val="24"/>
                <w:szCs w:val="24"/>
              </w:rPr>
              <w:t>分析化学微课课程建设项目</w:t>
            </w:r>
          </w:p>
        </w:tc>
        <w:tc>
          <w:tcPr>
            <w:tcW w:w="1190" w:type="dxa"/>
            <w:tcBorders>
              <w:top w:val="nil"/>
              <w:left w:val="nil"/>
              <w:bottom w:val="single" w:sz="4" w:space="0" w:color="auto"/>
              <w:right w:val="single" w:sz="4" w:space="0" w:color="auto"/>
            </w:tcBorders>
            <w:shd w:val="clear" w:color="auto" w:fill="auto"/>
            <w:vAlign w:val="center"/>
            <w:hideMark/>
          </w:tcPr>
          <w:p w:rsidR="00032F2D" w:rsidRPr="00032F2D" w:rsidRDefault="00032F2D" w:rsidP="00032F2D">
            <w:pPr>
              <w:widowControl/>
              <w:jc w:val="left"/>
              <w:rPr>
                <w:rFonts w:ascii="Times New Roman" w:eastAsia="仿宋_GB2312" w:hAnsi="Times New Roman" w:cs="Times New Roman"/>
                <w:sz w:val="24"/>
                <w:szCs w:val="24"/>
              </w:rPr>
            </w:pPr>
            <w:r w:rsidRPr="00032F2D">
              <w:rPr>
                <w:rFonts w:ascii="Times New Roman" w:eastAsia="仿宋_GB2312" w:hAnsi="Times New Roman" w:cs="Times New Roman" w:hint="eastAsia"/>
                <w:sz w:val="24"/>
                <w:szCs w:val="24"/>
              </w:rPr>
              <w:t>商艳芳</w:t>
            </w:r>
          </w:p>
        </w:tc>
        <w:tc>
          <w:tcPr>
            <w:tcW w:w="783" w:type="dxa"/>
            <w:tcBorders>
              <w:top w:val="nil"/>
              <w:left w:val="nil"/>
              <w:bottom w:val="single" w:sz="4" w:space="0" w:color="auto"/>
              <w:right w:val="single" w:sz="4" w:space="0" w:color="auto"/>
            </w:tcBorders>
            <w:shd w:val="clear" w:color="auto" w:fill="auto"/>
            <w:vAlign w:val="center"/>
            <w:hideMark/>
          </w:tcPr>
          <w:p w:rsidR="00032F2D" w:rsidRPr="00032F2D" w:rsidRDefault="00032F2D" w:rsidP="00032F2D">
            <w:pPr>
              <w:widowControl/>
              <w:jc w:val="left"/>
              <w:rPr>
                <w:rFonts w:ascii="Times New Roman" w:eastAsia="仿宋_GB2312" w:hAnsi="Times New Roman" w:cs="Times New Roman"/>
                <w:sz w:val="24"/>
                <w:szCs w:val="24"/>
              </w:rPr>
            </w:pPr>
            <w:r w:rsidRPr="00032F2D">
              <w:rPr>
                <w:rFonts w:ascii="Times New Roman" w:eastAsia="仿宋_GB2312" w:hAnsi="Times New Roman" w:cs="Times New Roman" w:hint="eastAsia"/>
                <w:sz w:val="24"/>
                <w:szCs w:val="24"/>
              </w:rPr>
              <w:t>通过</w:t>
            </w:r>
          </w:p>
        </w:tc>
      </w:tr>
      <w:tr w:rsidR="00032F2D" w:rsidRPr="00032F2D" w:rsidTr="00897FC5">
        <w:trPr>
          <w:trHeight w:val="619"/>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032F2D" w:rsidRPr="00032F2D" w:rsidRDefault="00032F2D" w:rsidP="00032F2D">
            <w:pPr>
              <w:widowControl/>
              <w:jc w:val="left"/>
              <w:rPr>
                <w:rFonts w:ascii="Times New Roman" w:eastAsia="仿宋_GB2312" w:hAnsi="Times New Roman" w:cs="Times New Roman"/>
                <w:sz w:val="24"/>
                <w:szCs w:val="24"/>
              </w:rPr>
            </w:pPr>
            <w:r w:rsidRPr="00032F2D">
              <w:rPr>
                <w:rFonts w:ascii="Times New Roman" w:eastAsia="仿宋_GB2312" w:hAnsi="Times New Roman" w:cs="Times New Roman" w:hint="eastAsia"/>
                <w:sz w:val="24"/>
                <w:szCs w:val="24"/>
              </w:rPr>
              <w:t>3</w:t>
            </w:r>
          </w:p>
        </w:tc>
        <w:tc>
          <w:tcPr>
            <w:tcW w:w="1467" w:type="dxa"/>
            <w:tcBorders>
              <w:top w:val="nil"/>
              <w:left w:val="nil"/>
              <w:bottom w:val="single" w:sz="4" w:space="0" w:color="auto"/>
              <w:right w:val="single" w:sz="4" w:space="0" w:color="auto"/>
            </w:tcBorders>
            <w:shd w:val="clear" w:color="auto" w:fill="auto"/>
            <w:noWrap/>
            <w:vAlign w:val="center"/>
            <w:hideMark/>
          </w:tcPr>
          <w:p w:rsidR="00032F2D" w:rsidRPr="00032F2D" w:rsidRDefault="00032F2D" w:rsidP="00032F2D">
            <w:pPr>
              <w:widowControl/>
              <w:jc w:val="left"/>
              <w:rPr>
                <w:rFonts w:ascii="Times New Roman" w:eastAsia="仿宋_GB2312" w:hAnsi="Times New Roman" w:cs="Times New Roman"/>
                <w:sz w:val="24"/>
                <w:szCs w:val="24"/>
              </w:rPr>
            </w:pPr>
            <w:r w:rsidRPr="00032F2D">
              <w:rPr>
                <w:rFonts w:ascii="Times New Roman" w:eastAsia="仿宋_GB2312" w:hAnsi="Times New Roman" w:cs="Times New Roman" w:hint="eastAsia"/>
                <w:sz w:val="24"/>
                <w:szCs w:val="24"/>
              </w:rPr>
              <w:t>JP16009</w:t>
            </w:r>
          </w:p>
        </w:tc>
        <w:tc>
          <w:tcPr>
            <w:tcW w:w="4102" w:type="dxa"/>
            <w:tcBorders>
              <w:top w:val="nil"/>
              <w:left w:val="nil"/>
              <w:bottom w:val="single" w:sz="4" w:space="0" w:color="auto"/>
              <w:right w:val="single" w:sz="4" w:space="0" w:color="auto"/>
            </w:tcBorders>
            <w:shd w:val="clear" w:color="auto" w:fill="auto"/>
            <w:vAlign w:val="center"/>
            <w:hideMark/>
          </w:tcPr>
          <w:p w:rsidR="00032F2D" w:rsidRPr="00032F2D" w:rsidRDefault="00032F2D" w:rsidP="00032F2D">
            <w:pPr>
              <w:widowControl/>
              <w:jc w:val="left"/>
              <w:rPr>
                <w:rFonts w:ascii="Times New Roman" w:eastAsia="仿宋_GB2312" w:hAnsi="Times New Roman" w:cs="Times New Roman"/>
                <w:sz w:val="24"/>
                <w:szCs w:val="24"/>
              </w:rPr>
            </w:pPr>
            <w:r w:rsidRPr="00032F2D">
              <w:rPr>
                <w:rFonts w:ascii="Times New Roman" w:eastAsia="仿宋_GB2312" w:hAnsi="Times New Roman" w:cs="Times New Roman" w:hint="eastAsia"/>
                <w:sz w:val="24"/>
                <w:szCs w:val="24"/>
              </w:rPr>
              <w:t>高分子材料研究方法精品课程培育</w:t>
            </w:r>
          </w:p>
        </w:tc>
        <w:tc>
          <w:tcPr>
            <w:tcW w:w="1190" w:type="dxa"/>
            <w:tcBorders>
              <w:top w:val="nil"/>
              <w:left w:val="nil"/>
              <w:bottom w:val="single" w:sz="4" w:space="0" w:color="auto"/>
              <w:right w:val="single" w:sz="4" w:space="0" w:color="auto"/>
            </w:tcBorders>
            <w:shd w:val="clear" w:color="auto" w:fill="auto"/>
            <w:noWrap/>
            <w:vAlign w:val="center"/>
            <w:hideMark/>
          </w:tcPr>
          <w:p w:rsidR="00032F2D" w:rsidRPr="00032F2D" w:rsidRDefault="00032F2D" w:rsidP="00032F2D">
            <w:pPr>
              <w:widowControl/>
              <w:jc w:val="left"/>
              <w:rPr>
                <w:rFonts w:ascii="Times New Roman" w:eastAsia="仿宋_GB2312" w:hAnsi="Times New Roman" w:cs="Times New Roman"/>
                <w:sz w:val="24"/>
                <w:szCs w:val="24"/>
              </w:rPr>
            </w:pPr>
            <w:r w:rsidRPr="00032F2D">
              <w:rPr>
                <w:rFonts w:ascii="Times New Roman" w:eastAsia="仿宋_GB2312" w:hAnsi="Times New Roman" w:cs="Times New Roman" w:hint="eastAsia"/>
                <w:sz w:val="24"/>
                <w:szCs w:val="24"/>
              </w:rPr>
              <w:t xml:space="preserve"> </w:t>
            </w:r>
            <w:r w:rsidRPr="00032F2D">
              <w:rPr>
                <w:rFonts w:ascii="Times New Roman" w:eastAsia="仿宋_GB2312" w:hAnsi="Times New Roman" w:cs="Times New Roman" w:hint="eastAsia"/>
                <w:sz w:val="24"/>
                <w:szCs w:val="24"/>
              </w:rPr>
              <w:t>樊冬娌</w:t>
            </w:r>
          </w:p>
        </w:tc>
        <w:tc>
          <w:tcPr>
            <w:tcW w:w="783" w:type="dxa"/>
            <w:tcBorders>
              <w:top w:val="nil"/>
              <w:left w:val="nil"/>
              <w:bottom w:val="single" w:sz="4" w:space="0" w:color="auto"/>
              <w:right w:val="single" w:sz="4" w:space="0" w:color="auto"/>
            </w:tcBorders>
            <w:shd w:val="clear" w:color="auto" w:fill="auto"/>
            <w:vAlign w:val="center"/>
            <w:hideMark/>
          </w:tcPr>
          <w:p w:rsidR="00032F2D" w:rsidRPr="00032F2D" w:rsidRDefault="00032F2D" w:rsidP="00032F2D">
            <w:pPr>
              <w:widowControl/>
              <w:jc w:val="left"/>
              <w:rPr>
                <w:rFonts w:ascii="Times New Roman" w:eastAsia="仿宋_GB2312" w:hAnsi="Times New Roman" w:cs="Times New Roman"/>
                <w:sz w:val="24"/>
                <w:szCs w:val="24"/>
              </w:rPr>
            </w:pPr>
            <w:r w:rsidRPr="00032F2D">
              <w:rPr>
                <w:rFonts w:ascii="Times New Roman" w:eastAsia="仿宋_GB2312" w:hAnsi="Times New Roman" w:cs="Times New Roman" w:hint="eastAsia"/>
                <w:sz w:val="24"/>
                <w:szCs w:val="24"/>
              </w:rPr>
              <w:t>通过</w:t>
            </w:r>
          </w:p>
        </w:tc>
      </w:tr>
      <w:tr w:rsidR="00032F2D" w:rsidRPr="00032F2D" w:rsidTr="00897FC5">
        <w:trPr>
          <w:trHeight w:val="413"/>
          <w:jc w:val="center"/>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032F2D" w:rsidRPr="00032F2D" w:rsidRDefault="00032F2D" w:rsidP="00032F2D">
            <w:pPr>
              <w:widowControl/>
              <w:jc w:val="left"/>
              <w:rPr>
                <w:rFonts w:ascii="Times New Roman" w:eastAsia="仿宋_GB2312" w:hAnsi="Times New Roman" w:cs="Times New Roman"/>
                <w:sz w:val="24"/>
                <w:szCs w:val="24"/>
              </w:rPr>
            </w:pPr>
            <w:r w:rsidRPr="00032F2D">
              <w:rPr>
                <w:rFonts w:ascii="Times New Roman" w:eastAsia="仿宋_GB2312" w:hAnsi="Times New Roman" w:cs="Times New Roman" w:hint="eastAsia"/>
                <w:sz w:val="24"/>
                <w:szCs w:val="24"/>
              </w:rPr>
              <w:t>4</w:t>
            </w:r>
          </w:p>
        </w:tc>
        <w:tc>
          <w:tcPr>
            <w:tcW w:w="1467" w:type="dxa"/>
            <w:tcBorders>
              <w:top w:val="nil"/>
              <w:left w:val="nil"/>
              <w:bottom w:val="single" w:sz="4" w:space="0" w:color="auto"/>
              <w:right w:val="single" w:sz="4" w:space="0" w:color="auto"/>
            </w:tcBorders>
            <w:shd w:val="clear" w:color="auto" w:fill="auto"/>
            <w:vAlign w:val="center"/>
            <w:hideMark/>
          </w:tcPr>
          <w:p w:rsidR="00032F2D" w:rsidRPr="00032F2D" w:rsidRDefault="00032F2D" w:rsidP="00032F2D">
            <w:pPr>
              <w:widowControl/>
              <w:jc w:val="left"/>
              <w:rPr>
                <w:rFonts w:ascii="Times New Roman" w:eastAsia="仿宋_GB2312" w:hAnsi="Times New Roman" w:cs="Times New Roman"/>
                <w:sz w:val="24"/>
                <w:szCs w:val="24"/>
              </w:rPr>
            </w:pPr>
            <w:r w:rsidRPr="00032F2D">
              <w:rPr>
                <w:rFonts w:ascii="Times New Roman" w:eastAsia="仿宋_GB2312" w:hAnsi="Times New Roman" w:cs="Times New Roman" w:hint="eastAsia"/>
                <w:sz w:val="24"/>
                <w:szCs w:val="24"/>
              </w:rPr>
              <w:t>WK17021</w:t>
            </w:r>
          </w:p>
        </w:tc>
        <w:tc>
          <w:tcPr>
            <w:tcW w:w="4102" w:type="dxa"/>
            <w:tcBorders>
              <w:top w:val="nil"/>
              <w:left w:val="nil"/>
              <w:bottom w:val="single" w:sz="4" w:space="0" w:color="auto"/>
              <w:right w:val="single" w:sz="4" w:space="0" w:color="auto"/>
            </w:tcBorders>
            <w:shd w:val="clear" w:color="auto" w:fill="auto"/>
            <w:vAlign w:val="center"/>
            <w:hideMark/>
          </w:tcPr>
          <w:p w:rsidR="00032F2D" w:rsidRPr="00032F2D" w:rsidRDefault="00032F2D" w:rsidP="00032F2D">
            <w:pPr>
              <w:widowControl/>
              <w:jc w:val="left"/>
              <w:rPr>
                <w:rFonts w:ascii="Times New Roman" w:eastAsia="仿宋_GB2312" w:hAnsi="Times New Roman" w:cs="Times New Roman"/>
                <w:sz w:val="24"/>
                <w:szCs w:val="24"/>
              </w:rPr>
            </w:pPr>
            <w:r w:rsidRPr="00032F2D">
              <w:rPr>
                <w:rFonts w:ascii="Times New Roman" w:eastAsia="仿宋_GB2312" w:hAnsi="Times New Roman" w:cs="Times New Roman" w:hint="eastAsia"/>
                <w:sz w:val="24"/>
                <w:szCs w:val="24"/>
              </w:rPr>
              <w:t>化工原理</w:t>
            </w:r>
          </w:p>
        </w:tc>
        <w:tc>
          <w:tcPr>
            <w:tcW w:w="1190" w:type="dxa"/>
            <w:tcBorders>
              <w:top w:val="nil"/>
              <w:left w:val="nil"/>
              <w:bottom w:val="single" w:sz="4" w:space="0" w:color="auto"/>
              <w:right w:val="single" w:sz="4" w:space="0" w:color="auto"/>
            </w:tcBorders>
            <w:shd w:val="clear" w:color="auto" w:fill="auto"/>
            <w:vAlign w:val="center"/>
            <w:hideMark/>
          </w:tcPr>
          <w:p w:rsidR="00032F2D" w:rsidRPr="00032F2D" w:rsidRDefault="00032F2D" w:rsidP="00032F2D">
            <w:pPr>
              <w:widowControl/>
              <w:jc w:val="left"/>
              <w:rPr>
                <w:rFonts w:ascii="Times New Roman" w:eastAsia="仿宋_GB2312" w:hAnsi="Times New Roman" w:cs="Times New Roman"/>
                <w:sz w:val="24"/>
                <w:szCs w:val="24"/>
              </w:rPr>
            </w:pPr>
            <w:r w:rsidRPr="00032F2D">
              <w:rPr>
                <w:rFonts w:ascii="Times New Roman" w:eastAsia="仿宋_GB2312" w:hAnsi="Times New Roman" w:cs="Times New Roman" w:hint="eastAsia"/>
                <w:sz w:val="24"/>
                <w:szCs w:val="24"/>
              </w:rPr>
              <w:t>喻红梅</w:t>
            </w:r>
          </w:p>
        </w:tc>
        <w:tc>
          <w:tcPr>
            <w:tcW w:w="783" w:type="dxa"/>
            <w:tcBorders>
              <w:top w:val="nil"/>
              <w:left w:val="nil"/>
              <w:bottom w:val="single" w:sz="4" w:space="0" w:color="auto"/>
              <w:right w:val="single" w:sz="4" w:space="0" w:color="auto"/>
            </w:tcBorders>
            <w:shd w:val="clear" w:color="auto" w:fill="auto"/>
            <w:vAlign w:val="center"/>
            <w:hideMark/>
          </w:tcPr>
          <w:p w:rsidR="00032F2D" w:rsidRPr="00032F2D" w:rsidRDefault="00032F2D" w:rsidP="00032F2D">
            <w:pPr>
              <w:widowControl/>
              <w:jc w:val="left"/>
              <w:rPr>
                <w:rFonts w:ascii="Times New Roman" w:eastAsia="仿宋_GB2312" w:hAnsi="Times New Roman" w:cs="Times New Roman"/>
                <w:sz w:val="24"/>
                <w:szCs w:val="24"/>
              </w:rPr>
            </w:pPr>
            <w:r w:rsidRPr="00032F2D">
              <w:rPr>
                <w:rFonts w:ascii="Times New Roman" w:eastAsia="仿宋_GB2312" w:hAnsi="Times New Roman" w:cs="Times New Roman" w:hint="eastAsia"/>
                <w:sz w:val="24"/>
                <w:szCs w:val="24"/>
              </w:rPr>
              <w:t>通过</w:t>
            </w:r>
          </w:p>
        </w:tc>
      </w:tr>
      <w:tr w:rsidR="00032F2D" w:rsidRPr="00032F2D" w:rsidTr="00897FC5">
        <w:trPr>
          <w:trHeight w:val="439"/>
          <w:jc w:val="center"/>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032F2D" w:rsidRPr="00032F2D" w:rsidRDefault="00032F2D" w:rsidP="00032F2D">
            <w:pPr>
              <w:widowControl/>
              <w:jc w:val="left"/>
              <w:rPr>
                <w:rFonts w:ascii="Times New Roman" w:eastAsia="仿宋_GB2312" w:hAnsi="Times New Roman" w:cs="Times New Roman"/>
                <w:sz w:val="24"/>
                <w:szCs w:val="24"/>
              </w:rPr>
            </w:pPr>
            <w:r w:rsidRPr="00032F2D">
              <w:rPr>
                <w:rFonts w:ascii="Times New Roman" w:eastAsia="仿宋_GB2312" w:hAnsi="Times New Roman" w:cs="Times New Roman" w:hint="eastAsia"/>
                <w:sz w:val="24"/>
                <w:szCs w:val="24"/>
              </w:rPr>
              <w:t>5</w:t>
            </w:r>
          </w:p>
        </w:tc>
        <w:tc>
          <w:tcPr>
            <w:tcW w:w="1467" w:type="dxa"/>
            <w:tcBorders>
              <w:top w:val="nil"/>
              <w:left w:val="nil"/>
              <w:bottom w:val="single" w:sz="4" w:space="0" w:color="auto"/>
              <w:right w:val="single" w:sz="4" w:space="0" w:color="auto"/>
            </w:tcBorders>
            <w:shd w:val="clear" w:color="auto" w:fill="auto"/>
            <w:vAlign w:val="center"/>
            <w:hideMark/>
          </w:tcPr>
          <w:p w:rsidR="00032F2D" w:rsidRPr="00032F2D" w:rsidRDefault="00032F2D" w:rsidP="00032F2D">
            <w:pPr>
              <w:widowControl/>
              <w:jc w:val="left"/>
              <w:rPr>
                <w:rFonts w:ascii="Times New Roman" w:eastAsia="仿宋_GB2312" w:hAnsi="Times New Roman" w:cs="Times New Roman"/>
                <w:sz w:val="24"/>
                <w:szCs w:val="24"/>
              </w:rPr>
            </w:pPr>
            <w:r w:rsidRPr="00032F2D">
              <w:rPr>
                <w:rFonts w:ascii="Times New Roman" w:eastAsia="仿宋_GB2312" w:hAnsi="Times New Roman" w:cs="Times New Roman" w:hint="eastAsia"/>
                <w:sz w:val="24"/>
                <w:szCs w:val="24"/>
              </w:rPr>
              <w:t>wk18007</w:t>
            </w:r>
          </w:p>
        </w:tc>
        <w:tc>
          <w:tcPr>
            <w:tcW w:w="4102" w:type="dxa"/>
            <w:tcBorders>
              <w:top w:val="nil"/>
              <w:left w:val="nil"/>
              <w:bottom w:val="single" w:sz="4" w:space="0" w:color="auto"/>
              <w:right w:val="single" w:sz="4" w:space="0" w:color="auto"/>
            </w:tcBorders>
            <w:shd w:val="clear" w:color="auto" w:fill="auto"/>
            <w:vAlign w:val="center"/>
            <w:hideMark/>
          </w:tcPr>
          <w:p w:rsidR="00032F2D" w:rsidRPr="00032F2D" w:rsidRDefault="00032F2D" w:rsidP="00032F2D">
            <w:pPr>
              <w:widowControl/>
              <w:jc w:val="left"/>
              <w:rPr>
                <w:rFonts w:ascii="Times New Roman" w:eastAsia="仿宋_GB2312" w:hAnsi="Times New Roman" w:cs="Times New Roman"/>
                <w:sz w:val="24"/>
                <w:szCs w:val="24"/>
              </w:rPr>
            </w:pPr>
            <w:r w:rsidRPr="00032F2D">
              <w:rPr>
                <w:rFonts w:ascii="Times New Roman" w:eastAsia="仿宋_GB2312" w:hAnsi="Times New Roman" w:cs="Times New Roman" w:hint="eastAsia"/>
                <w:sz w:val="24"/>
                <w:szCs w:val="24"/>
              </w:rPr>
              <w:t>化工制图</w:t>
            </w:r>
          </w:p>
        </w:tc>
        <w:tc>
          <w:tcPr>
            <w:tcW w:w="1190" w:type="dxa"/>
            <w:tcBorders>
              <w:top w:val="nil"/>
              <w:left w:val="nil"/>
              <w:bottom w:val="single" w:sz="4" w:space="0" w:color="auto"/>
              <w:right w:val="single" w:sz="4" w:space="0" w:color="auto"/>
            </w:tcBorders>
            <w:shd w:val="clear" w:color="auto" w:fill="auto"/>
            <w:vAlign w:val="center"/>
            <w:hideMark/>
          </w:tcPr>
          <w:p w:rsidR="00032F2D" w:rsidRPr="00032F2D" w:rsidRDefault="00032F2D" w:rsidP="00032F2D">
            <w:pPr>
              <w:widowControl/>
              <w:jc w:val="left"/>
              <w:rPr>
                <w:rFonts w:ascii="Times New Roman" w:eastAsia="仿宋_GB2312" w:hAnsi="Times New Roman" w:cs="Times New Roman"/>
                <w:sz w:val="24"/>
                <w:szCs w:val="24"/>
              </w:rPr>
            </w:pPr>
            <w:r w:rsidRPr="00032F2D">
              <w:rPr>
                <w:rFonts w:ascii="Times New Roman" w:eastAsia="仿宋_GB2312" w:hAnsi="Times New Roman" w:cs="Times New Roman" w:hint="eastAsia"/>
                <w:sz w:val="24"/>
                <w:szCs w:val="24"/>
              </w:rPr>
              <w:t>顾学芳</w:t>
            </w:r>
          </w:p>
        </w:tc>
        <w:tc>
          <w:tcPr>
            <w:tcW w:w="783" w:type="dxa"/>
            <w:tcBorders>
              <w:top w:val="nil"/>
              <w:left w:val="nil"/>
              <w:bottom w:val="single" w:sz="4" w:space="0" w:color="auto"/>
              <w:right w:val="single" w:sz="4" w:space="0" w:color="auto"/>
            </w:tcBorders>
            <w:shd w:val="clear" w:color="auto" w:fill="auto"/>
            <w:vAlign w:val="center"/>
            <w:hideMark/>
          </w:tcPr>
          <w:p w:rsidR="00032F2D" w:rsidRPr="00032F2D" w:rsidRDefault="00032F2D" w:rsidP="00032F2D">
            <w:pPr>
              <w:widowControl/>
              <w:jc w:val="left"/>
              <w:rPr>
                <w:rFonts w:ascii="Times New Roman" w:eastAsia="仿宋_GB2312" w:hAnsi="Times New Roman" w:cs="Times New Roman"/>
                <w:sz w:val="24"/>
                <w:szCs w:val="24"/>
              </w:rPr>
            </w:pPr>
            <w:r w:rsidRPr="00032F2D">
              <w:rPr>
                <w:rFonts w:ascii="Times New Roman" w:eastAsia="仿宋_GB2312" w:hAnsi="Times New Roman" w:cs="Times New Roman" w:hint="eastAsia"/>
                <w:sz w:val="24"/>
                <w:szCs w:val="24"/>
              </w:rPr>
              <w:t>通过</w:t>
            </w:r>
          </w:p>
        </w:tc>
      </w:tr>
    </w:tbl>
    <w:p w:rsidR="00032F2D" w:rsidRPr="00E35148" w:rsidRDefault="00032F2D" w:rsidP="00E35148">
      <w:pPr>
        <w:widowControl/>
        <w:shd w:val="clear" w:color="auto" w:fill="FFFFFF"/>
        <w:spacing w:line="450" w:lineRule="atLeast"/>
        <w:jc w:val="center"/>
        <w:rPr>
          <w:rFonts w:ascii="Times New Roman" w:eastAsia="仿宋_GB2312" w:hAnsi="Times New Roman" w:cs="Times New Roman"/>
          <w:b/>
          <w:bCs/>
          <w:sz w:val="28"/>
          <w:szCs w:val="28"/>
        </w:rPr>
      </w:pPr>
      <w:bookmarkStart w:id="0" w:name="_GoBack"/>
      <w:bookmarkEnd w:id="0"/>
      <w:r w:rsidRPr="00E35148">
        <w:rPr>
          <w:rFonts w:ascii="Times New Roman" w:eastAsia="仿宋_GB2312" w:hAnsi="Times New Roman" w:cs="Times New Roman" w:hint="eastAsia"/>
          <w:b/>
          <w:bCs/>
          <w:sz w:val="28"/>
          <w:szCs w:val="28"/>
        </w:rPr>
        <w:lastRenderedPageBreak/>
        <w:t>化学化工学院教学改革研究课题项目结题验收汇总表</w:t>
      </w:r>
    </w:p>
    <w:tbl>
      <w:tblPr>
        <w:tblW w:w="8248" w:type="dxa"/>
        <w:jc w:val="center"/>
        <w:tblLook w:val="04A0" w:firstRow="1" w:lastRow="0" w:firstColumn="1" w:lastColumn="0" w:noHBand="0" w:noVBand="1"/>
      </w:tblPr>
      <w:tblGrid>
        <w:gridCol w:w="665"/>
        <w:gridCol w:w="1463"/>
        <w:gridCol w:w="4125"/>
        <w:gridCol w:w="1219"/>
        <w:gridCol w:w="776"/>
      </w:tblGrid>
      <w:tr w:rsidR="00032F2D" w:rsidRPr="00032F2D" w:rsidTr="00897FC5">
        <w:trPr>
          <w:trHeight w:val="312"/>
          <w:jc w:val="center"/>
        </w:trPr>
        <w:tc>
          <w:tcPr>
            <w:tcW w:w="6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2F2D" w:rsidRPr="00032F2D" w:rsidRDefault="00032F2D" w:rsidP="00032F2D">
            <w:pPr>
              <w:widowControl/>
              <w:jc w:val="center"/>
              <w:rPr>
                <w:rFonts w:ascii="Times New Roman" w:eastAsia="仿宋_GB2312" w:hAnsi="Times New Roman" w:cs="Times New Roman"/>
                <w:sz w:val="24"/>
                <w:szCs w:val="24"/>
              </w:rPr>
            </w:pPr>
            <w:r w:rsidRPr="00032F2D">
              <w:rPr>
                <w:rFonts w:ascii="Times New Roman" w:eastAsia="仿宋_GB2312" w:hAnsi="Times New Roman" w:cs="Times New Roman" w:hint="eastAsia"/>
                <w:sz w:val="24"/>
                <w:szCs w:val="24"/>
              </w:rPr>
              <w:t>序号</w:t>
            </w:r>
          </w:p>
        </w:tc>
        <w:tc>
          <w:tcPr>
            <w:tcW w:w="14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2F2D" w:rsidRPr="00032F2D" w:rsidRDefault="00032F2D" w:rsidP="00032F2D">
            <w:pPr>
              <w:widowControl/>
              <w:jc w:val="center"/>
              <w:rPr>
                <w:rFonts w:ascii="Times New Roman" w:eastAsia="仿宋_GB2312" w:hAnsi="Times New Roman" w:cs="Times New Roman"/>
                <w:sz w:val="24"/>
                <w:szCs w:val="24"/>
              </w:rPr>
            </w:pPr>
            <w:r w:rsidRPr="00032F2D">
              <w:rPr>
                <w:rFonts w:ascii="Times New Roman" w:eastAsia="仿宋_GB2312" w:hAnsi="Times New Roman" w:cs="Times New Roman" w:hint="eastAsia"/>
                <w:sz w:val="24"/>
                <w:szCs w:val="24"/>
              </w:rPr>
              <w:t>课题编号</w:t>
            </w:r>
          </w:p>
        </w:tc>
        <w:tc>
          <w:tcPr>
            <w:tcW w:w="4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2F2D" w:rsidRPr="00032F2D" w:rsidRDefault="00032F2D" w:rsidP="00032F2D">
            <w:pPr>
              <w:widowControl/>
              <w:jc w:val="center"/>
              <w:rPr>
                <w:rFonts w:ascii="Times New Roman" w:eastAsia="仿宋_GB2312" w:hAnsi="Times New Roman" w:cs="Times New Roman"/>
                <w:sz w:val="24"/>
                <w:szCs w:val="24"/>
              </w:rPr>
            </w:pPr>
            <w:r w:rsidRPr="00032F2D">
              <w:rPr>
                <w:rFonts w:ascii="Times New Roman" w:eastAsia="仿宋_GB2312" w:hAnsi="Times New Roman" w:cs="Times New Roman" w:hint="eastAsia"/>
                <w:sz w:val="24"/>
                <w:szCs w:val="24"/>
              </w:rPr>
              <w:t>课题名称</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2F2D" w:rsidRPr="00032F2D" w:rsidRDefault="00032F2D" w:rsidP="00032F2D">
            <w:pPr>
              <w:widowControl/>
              <w:jc w:val="center"/>
              <w:rPr>
                <w:rFonts w:ascii="Times New Roman" w:eastAsia="仿宋_GB2312" w:hAnsi="Times New Roman" w:cs="Times New Roman"/>
                <w:sz w:val="24"/>
                <w:szCs w:val="24"/>
              </w:rPr>
            </w:pPr>
            <w:r w:rsidRPr="00032F2D">
              <w:rPr>
                <w:rFonts w:ascii="Times New Roman" w:eastAsia="仿宋_GB2312" w:hAnsi="Times New Roman" w:cs="Times New Roman" w:hint="eastAsia"/>
                <w:sz w:val="24"/>
                <w:szCs w:val="24"/>
              </w:rPr>
              <w:t>主持人</w:t>
            </w: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2F2D" w:rsidRPr="00032F2D" w:rsidRDefault="00032F2D" w:rsidP="00032F2D">
            <w:pPr>
              <w:widowControl/>
              <w:jc w:val="center"/>
              <w:rPr>
                <w:rFonts w:ascii="Times New Roman" w:eastAsia="仿宋_GB2312" w:hAnsi="Times New Roman" w:cs="Times New Roman"/>
                <w:sz w:val="24"/>
                <w:szCs w:val="24"/>
              </w:rPr>
            </w:pPr>
            <w:r w:rsidRPr="00032F2D">
              <w:rPr>
                <w:rFonts w:ascii="Times New Roman" w:eastAsia="仿宋_GB2312" w:hAnsi="Times New Roman" w:cs="Times New Roman" w:hint="eastAsia"/>
                <w:sz w:val="24"/>
                <w:szCs w:val="24"/>
              </w:rPr>
              <w:t>验收意见</w:t>
            </w:r>
          </w:p>
        </w:tc>
      </w:tr>
      <w:tr w:rsidR="00032F2D" w:rsidRPr="00032F2D" w:rsidTr="00897FC5">
        <w:trPr>
          <w:trHeight w:val="312"/>
          <w:jc w:val="center"/>
        </w:trPr>
        <w:tc>
          <w:tcPr>
            <w:tcW w:w="665" w:type="dxa"/>
            <w:vMerge/>
            <w:tcBorders>
              <w:top w:val="single" w:sz="4" w:space="0" w:color="auto"/>
              <w:left w:val="single" w:sz="4" w:space="0" w:color="auto"/>
              <w:bottom w:val="single" w:sz="4" w:space="0" w:color="auto"/>
              <w:right w:val="single" w:sz="4" w:space="0" w:color="auto"/>
            </w:tcBorders>
            <w:vAlign w:val="center"/>
            <w:hideMark/>
          </w:tcPr>
          <w:p w:rsidR="00032F2D" w:rsidRPr="00032F2D" w:rsidRDefault="00032F2D" w:rsidP="00032F2D">
            <w:pPr>
              <w:widowControl/>
              <w:jc w:val="left"/>
              <w:rPr>
                <w:rFonts w:ascii="Times New Roman" w:eastAsia="仿宋_GB2312" w:hAnsi="Times New Roman" w:cs="Times New Roman"/>
                <w:sz w:val="24"/>
                <w:szCs w:val="24"/>
              </w:rPr>
            </w:pPr>
          </w:p>
        </w:tc>
        <w:tc>
          <w:tcPr>
            <w:tcW w:w="1463" w:type="dxa"/>
            <w:vMerge/>
            <w:tcBorders>
              <w:top w:val="single" w:sz="4" w:space="0" w:color="auto"/>
              <w:left w:val="single" w:sz="4" w:space="0" w:color="auto"/>
              <w:bottom w:val="single" w:sz="4" w:space="0" w:color="auto"/>
              <w:right w:val="single" w:sz="4" w:space="0" w:color="auto"/>
            </w:tcBorders>
            <w:vAlign w:val="center"/>
            <w:hideMark/>
          </w:tcPr>
          <w:p w:rsidR="00032F2D" w:rsidRPr="00032F2D" w:rsidRDefault="00032F2D" w:rsidP="00032F2D">
            <w:pPr>
              <w:widowControl/>
              <w:jc w:val="left"/>
              <w:rPr>
                <w:rFonts w:ascii="Times New Roman" w:eastAsia="仿宋_GB2312" w:hAnsi="Times New Roman" w:cs="Times New Roman"/>
                <w:sz w:val="24"/>
                <w:szCs w:val="24"/>
              </w:rPr>
            </w:pPr>
          </w:p>
        </w:tc>
        <w:tc>
          <w:tcPr>
            <w:tcW w:w="4125" w:type="dxa"/>
            <w:vMerge/>
            <w:tcBorders>
              <w:top w:val="single" w:sz="4" w:space="0" w:color="auto"/>
              <w:left w:val="single" w:sz="4" w:space="0" w:color="auto"/>
              <w:bottom w:val="single" w:sz="4" w:space="0" w:color="auto"/>
              <w:right w:val="single" w:sz="4" w:space="0" w:color="auto"/>
            </w:tcBorders>
            <w:vAlign w:val="center"/>
            <w:hideMark/>
          </w:tcPr>
          <w:p w:rsidR="00032F2D" w:rsidRPr="00032F2D" w:rsidRDefault="00032F2D" w:rsidP="00032F2D">
            <w:pPr>
              <w:widowControl/>
              <w:jc w:val="left"/>
              <w:rPr>
                <w:rFonts w:ascii="Times New Roman" w:eastAsia="仿宋_GB2312" w:hAnsi="Times New Roman" w:cs="Times New Roman"/>
                <w:sz w:val="24"/>
                <w:szCs w:val="24"/>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032F2D" w:rsidRPr="00032F2D" w:rsidRDefault="00032F2D" w:rsidP="00032F2D">
            <w:pPr>
              <w:widowControl/>
              <w:jc w:val="left"/>
              <w:rPr>
                <w:rFonts w:ascii="Times New Roman" w:eastAsia="仿宋_GB2312" w:hAnsi="Times New Roman" w:cs="Times New Roman"/>
                <w:sz w:val="24"/>
                <w:szCs w:val="24"/>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032F2D" w:rsidRPr="00032F2D" w:rsidRDefault="00032F2D" w:rsidP="00032F2D">
            <w:pPr>
              <w:widowControl/>
              <w:jc w:val="left"/>
              <w:rPr>
                <w:rFonts w:ascii="Times New Roman" w:eastAsia="仿宋_GB2312" w:hAnsi="Times New Roman" w:cs="Times New Roman"/>
                <w:sz w:val="24"/>
                <w:szCs w:val="24"/>
              </w:rPr>
            </w:pPr>
          </w:p>
        </w:tc>
      </w:tr>
      <w:tr w:rsidR="00032F2D" w:rsidRPr="00032F2D" w:rsidTr="00897FC5">
        <w:trPr>
          <w:trHeight w:val="567"/>
          <w:jc w:val="center"/>
        </w:trPr>
        <w:tc>
          <w:tcPr>
            <w:tcW w:w="665" w:type="dxa"/>
            <w:tcBorders>
              <w:top w:val="nil"/>
              <w:left w:val="single" w:sz="4" w:space="0" w:color="auto"/>
              <w:bottom w:val="single" w:sz="4" w:space="0" w:color="auto"/>
              <w:right w:val="single" w:sz="4" w:space="0" w:color="auto"/>
            </w:tcBorders>
            <w:shd w:val="clear" w:color="auto" w:fill="auto"/>
            <w:noWrap/>
            <w:vAlign w:val="center"/>
            <w:hideMark/>
          </w:tcPr>
          <w:p w:rsidR="00032F2D" w:rsidRPr="00032F2D" w:rsidRDefault="00032F2D" w:rsidP="00032F2D">
            <w:pPr>
              <w:widowControl/>
              <w:ind w:right="240"/>
              <w:jc w:val="right"/>
              <w:rPr>
                <w:rFonts w:ascii="Times New Roman" w:eastAsia="仿宋_GB2312" w:hAnsi="Times New Roman" w:cs="Times New Roman"/>
                <w:sz w:val="24"/>
                <w:szCs w:val="24"/>
              </w:rPr>
            </w:pPr>
            <w:r w:rsidRPr="00032F2D">
              <w:rPr>
                <w:rFonts w:ascii="Times New Roman" w:eastAsia="仿宋_GB2312" w:hAnsi="Times New Roman" w:cs="Times New Roman" w:hint="eastAsia"/>
                <w:sz w:val="24"/>
                <w:szCs w:val="24"/>
              </w:rPr>
              <w:t>1</w:t>
            </w:r>
          </w:p>
        </w:tc>
        <w:tc>
          <w:tcPr>
            <w:tcW w:w="1463" w:type="dxa"/>
            <w:tcBorders>
              <w:top w:val="nil"/>
              <w:left w:val="nil"/>
              <w:bottom w:val="single" w:sz="4" w:space="0" w:color="auto"/>
              <w:right w:val="single" w:sz="4" w:space="0" w:color="auto"/>
            </w:tcBorders>
            <w:shd w:val="clear" w:color="auto" w:fill="auto"/>
            <w:noWrap/>
            <w:vAlign w:val="center"/>
            <w:hideMark/>
          </w:tcPr>
          <w:p w:rsidR="00032F2D" w:rsidRPr="00032F2D" w:rsidRDefault="00032F2D" w:rsidP="00032F2D">
            <w:pPr>
              <w:widowControl/>
              <w:jc w:val="left"/>
              <w:rPr>
                <w:rFonts w:ascii="Times New Roman" w:eastAsia="仿宋_GB2312" w:hAnsi="Times New Roman" w:cs="Times New Roman"/>
                <w:sz w:val="24"/>
                <w:szCs w:val="24"/>
              </w:rPr>
            </w:pPr>
            <w:r w:rsidRPr="00032F2D">
              <w:rPr>
                <w:rFonts w:ascii="Times New Roman" w:eastAsia="仿宋_GB2312" w:hAnsi="Times New Roman" w:cs="Times New Roman" w:hint="eastAsia"/>
                <w:sz w:val="24"/>
                <w:szCs w:val="24"/>
              </w:rPr>
              <w:t>2019B25</w:t>
            </w:r>
          </w:p>
        </w:tc>
        <w:tc>
          <w:tcPr>
            <w:tcW w:w="4125" w:type="dxa"/>
            <w:tcBorders>
              <w:top w:val="nil"/>
              <w:left w:val="nil"/>
              <w:bottom w:val="single" w:sz="4" w:space="0" w:color="auto"/>
              <w:right w:val="single" w:sz="4" w:space="0" w:color="auto"/>
            </w:tcBorders>
            <w:shd w:val="clear" w:color="auto" w:fill="auto"/>
            <w:vAlign w:val="center"/>
            <w:hideMark/>
          </w:tcPr>
          <w:p w:rsidR="00032F2D" w:rsidRPr="00032F2D" w:rsidRDefault="00032F2D" w:rsidP="00032F2D">
            <w:pPr>
              <w:widowControl/>
              <w:jc w:val="left"/>
              <w:rPr>
                <w:rFonts w:ascii="Times New Roman" w:eastAsia="仿宋_GB2312" w:hAnsi="Times New Roman" w:cs="Times New Roman"/>
                <w:sz w:val="24"/>
                <w:szCs w:val="24"/>
              </w:rPr>
            </w:pPr>
            <w:r w:rsidRPr="00032F2D">
              <w:rPr>
                <w:rFonts w:ascii="Times New Roman" w:eastAsia="仿宋_GB2312" w:hAnsi="Times New Roman" w:cs="Times New Roman" w:hint="eastAsia"/>
                <w:sz w:val="24"/>
                <w:szCs w:val="24"/>
              </w:rPr>
              <w:t>高分子材料成型原理与工艺课程教改研究</w:t>
            </w:r>
          </w:p>
        </w:tc>
        <w:tc>
          <w:tcPr>
            <w:tcW w:w="1219" w:type="dxa"/>
            <w:tcBorders>
              <w:top w:val="nil"/>
              <w:left w:val="nil"/>
              <w:bottom w:val="single" w:sz="4" w:space="0" w:color="auto"/>
              <w:right w:val="single" w:sz="4" w:space="0" w:color="auto"/>
            </w:tcBorders>
            <w:shd w:val="clear" w:color="auto" w:fill="auto"/>
            <w:vAlign w:val="center"/>
            <w:hideMark/>
          </w:tcPr>
          <w:p w:rsidR="00032F2D" w:rsidRPr="00032F2D" w:rsidRDefault="00032F2D" w:rsidP="00032F2D">
            <w:pPr>
              <w:widowControl/>
              <w:jc w:val="left"/>
              <w:rPr>
                <w:rFonts w:ascii="Times New Roman" w:eastAsia="仿宋_GB2312" w:hAnsi="Times New Roman" w:cs="Times New Roman"/>
                <w:sz w:val="24"/>
                <w:szCs w:val="24"/>
              </w:rPr>
            </w:pPr>
            <w:r w:rsidRPr="00032F2D">
              <w:rPr>
                <w:rFonts w:ascii="Times New Roman" w:eastAsia="仿宋_GB2312" w:hAnsi="Times New Roman" w:cs="Times New Roman" w:hint="eastAsia"/>
                <w:sz w:val="24"/>
                <w:szCs w:val="24"/>
              </w:rPr>
              <w:t>张军</w:t>
            </w:r>
          </w:p>
        </w:tc>
        <w:tc>
          <w:tcPr>
            <w:tcW w:w="776" w:type="dxa"/>
            <w:tcBorders>
              <w:top w:val="nil"/>
              <w:left w:val="nil"/>
              <w:bottom w:val="single" w:sz="4" w:space="0" w:color="auto"/>
              <w:right w:val="single" w:sz="4" w:space="0" w:color="auto"/>
            </w:tcBorders>
            <w:shd w:val="clear" w:color="auto" w:fill="auto"/>
            <w:vAlign w:val="center"/>
            <w:hideMark/>
          </w:tcPr>
          <w:p w:rsidR="00032F2D" w:rsidRPr="00032F2D" w:rsidRDefault="00032F2D" w:rsidP="00032F2D">
            <w:pPr>
              <w:widowControl/>
              <w:jc w:val="left"/>
              <w:rPr>
                <w:rFonts w:ascii="Times New Roman" w:eastAsia="仿宋_GB2312" w:hAnsi="Times New Roman" w:cs="Times New Roman"/>
                <w:sz w:val="24"/>
                <w:szCs w:val="24"/>
              </w:rPr>
            </w:pPr>
            <w:r w:rsidRPr="00032F2D">
              <w:rPr>
                <w:rFonts w:ascii="Times New Roman" w:eastAsia="仿宋_GB2312" w:hAnsi="Times New Roman" w:cs="Times New Roman" w:hint="eastAsia"/>
                <w:sz w:val="24"/>
                <w:szCs w:val="24"/>
              </w:rPr>
              <w:t>通过</w:t>
            </w:r>
          </w:p>
        </w:tc>
      </w:tr>
      <w:tr w:rsidR="00032F2D" w:rsidRPr="00032F2D" w:rsidTr="00897FC5">
        <w:trPr>
          <w:trHeight w:val="677"/>
          <w:jc w:val="center"/>
        </w:trPr>
        <w:tc>
          <w:tcPr>
            <w:tcW w:w="665" w:type="dxa"/>
            <w:tcBorders>
              <w:top w:val="nil"/>
              <w:left w:val="single" w:sz="4" w:space="0" w:color="auto"/>
              <w:bottom w:val="single" w:sz="4" w:space="0" w:color="auto"/>
              <w:right w:val="single" w:sz="4" w:space="0" w:color="auto"/>
            </w:tcBorders>
            <w:shd w:val="clear" w:color="auto" w:fill="auto"/>
            <w:noWrap/>
            <w:vAlign w:val="center"/>
            <w:hideMark/>
          </w:tcPr>
          <w:p w:rsidR="00032F2D" w:rsidRPr="00032F2D" w:rsidRDefault="00032F2D" w:rsidP="00032F2D">
            <w:pPr>
              <w:widowControl/>
              <w:ind w:right="240"/>
              <w:jc w:val="right"/>
              <w:rPr>
                <w:rFonts w:ascii="Times New Roman" w:eastAsia="仿宋_GB2312" w:hAnsi="Times New Roman" w:cs="Times New Roman"/>
                <w:sz w:val="24"/>
                <w:szCs w:val="24"/>
              </w:rPr>
            </w:pPr>
            <w:r w:rsidRPr="00032F2D">
              <w:rPr>
                <w:rFonts w:ascii="Times New Roman" w:eastAsia="仿宋_GB2312" w:hAnsi="Times New Roman" w:cs="Times New Roman" w:hint="eastAsia"/>
                <w:sz w:val="24"/>
                <w:szCs w:val="24"/>
              </w:rPr>
              <w:t>2</w:t>
            </w:r>
          </w:p>
        </w:tc>
        <w:tc>
          <w:tcPr>
            <w:tcW w:w="1463" w:type="dxa"/>
            <w:tcBorders>
              <w:top w:val="nil"/>
              <w:left w:val="nil"/>
              <w:bottom w:val="single" w:sz="4" w:space="0" w:color="auto"/>
              <w:right w:val="single" w:sz="4" w:space="0" w:color="auto"/>
            </w:tcBorders>
            <w:shd w:val="clear" w:color="auto" w:fill="auto"/>
            <w:noWrap/>
            <w:vAlign w:val="center"/>
            <w:hideMark/>
          </w:tcPr>
          <w:p w:rsidR="00032F2D" w:rsidRPr="00032F2D" w:rsidRDefault="00032F2D" w:rsidP="00032F2D">
            <w:pPr>
              <w:widowControl/>
              <w:jc w:val="left"/>
              <w:rPr>
                <w:rFonts w:ascii="Times New Roman" w:eastAsia="仿宋_GB2312" w:hAnsi="Times New Roman" w:cs="Times New Roman"/>
                <w:sz w:val="24"/>
                <w:szCs w:val="24"/>
              </w:rPr>
            </w:pPr>
            <w:r w:rsidRPr="00032F2D">
              <w:rPr>
                <w:rFonts w:ascii="Times New Roman" w:eastAsia="仿宋_GB2312" w:hAnsi="Times New Roman" w:cs="Times New Roman" w:hint="eastAsia"/>
                <w:sz w:val="24"/>
                <w:szCs w:val="24"/>
              </w:rPr>
              <w:t>2019B24</w:t>
            </w:r>
          </w:p>
        </w:tc>
        <w:tc>
          <w:tcPr>
            <w:tcW w:w="4125" w:type="dxa"/>
            <w:tcBorders>
              <w:top w:val="nil"/>
              <w:left w:val="nil"/>
              <w:bottom w:val="single" w:sz="4" w:space="0" w:color="auto"/>
              <w:right w:val="single" w:sz="4" w:space="0" w:color="auto"/>
            </w:tcBorders>
            <w:shd w:val="clear" w:color="auto" w:fill="auto"/>
            <w:vAlign w:val="center"/>
            <w:hideMark/>
          </w:tcPr>
          <w:p w:rsidR="00032F2D" w:rsidRPr="00032F2D" w:rsidRDefault="00032F2D" w:rsidP="00032F2D">
            <w:pPr>
              <w:widowControl/>
              <w:jc w:val="left"/>
              <w:rPr>
                <w:rFonts w:ascii="Times New Roman" w:eastAsia="仿宋_GB2312" w:hAnsi="Times New Roman" w:cs="Times New Roman"/>
                <w:sz w:val="24"/>
                <w:szCs w:val="24"/>
              </w:rPr>
            </w:pPr>
            <w:r w:rsidRPr="00032F2D">
              <w:rPr>
                <w:rFonts w:ascii="Times New Roman" w:eastAsia="仿宋_GB2312" w:hAnsi="Times New Roman" w:cs="Times New Roman" w:hint="eastAsia"/>
                <w:sz w:val="24"/>
                <w:szCs w:val="24"/>
              </w:rPr>
              <w:t>专业认证背景下的有机化学课程分类教学改革研究</w:t>
            </w:r>
          </w:p>
        </w:tc>
        <w:tc>
          <w:tcPr>
            <w:tcW w:w="1219" w:type="dxa"/>
            <w:tcBorders>
              <w:top w:val="nil"/>
              <w:left w:val="nil"/>
              <w:bottom w:val="single" w:sz="4" w:space="0" w:color="auto"/>
              <w:right w:val="single" w:sz="4" w:space="0" w:color="auto"/>
            </w:tcBorders>
            <w:shd w:val="clear" w:color="auto" w:fill="auto"/>
            <w:vAlign w:val="center"/>
            <w:hideMark/>
          </w:tcPr>
          <w:p w:rsidR="00032F2D" w:rsidRPr="00032F2D" w:rsidRDefault="00032F2D" w:rsidP="00032F2D">
            <w:pPr>
              <w:widowControl/>
              <w:jc w:val="left"/>
              <w:rPr>
                <w:rFonts w:ascii="Times New Roman" w:eastAsia="仿宋_GB2312" w:hAnsi="Times New Roman" w:cs="Times New Roman"/>
                <w:sz w:val="24"/>
                <w:szCs w:val="24"/>
              </w:rPr>
            </w:pPr>
            <w:r w:rsidRPr="00032F2D">
              <w:rPr>
                <w:rFonts w:ascii="Times New Roman" w:eastAsia="仿宋_GB2312" w:hAnsi="Times New Roman" w:cs="Times New Roman" w:hint="eastAsia"/>
                <w:sz w:val="24"/>
                <w:szCs w:val="24"/>
              </w:rPr>
              <w:t>赵勤</w:t>
            </w:r>
          </w:p>
        </w:tc>
        <w:tc>
          <w:tcPr>
            <w:tcW w:w="776" w:type="dxa"/>
            <w:tcBorders>
              <w:top w:val="nil"/>
              <w:left w:val="nil"/>
              <w:bottom w:val="single" w:sz="4" w:space="0" w:color="auto"/>
              <w:right w:val="single" w:sz="4" w:space="0" w:color="auto"/>
            </w:tcBorders>
            <w:shd w:val="clear" w:color="auto" w:fill="auto"/>
            <w:vAlign w:val="center"/>
            <w:hideMark/>
          </w:tcPr>
          <w:p w:rsidR="00032F2D" w:rsidRPr="00032F2D" w:rsidRDefault="00032F2D" w:rsidP="00032F2D">
            <w:pPr>
              <w:widowControl/>
              <w:jc w:val="left"/>
              <w:rPr>
                <w:rFonts w:ascii="Times New Roman" w:eastAsia="仿宋_GB2312" w:hAnsi="Times New Roman" w:cs="Times New Roman"/>
                <w:sz w:val="24"/>
                <w:szCs w:val="24"/>
              </w:rPr>
            </w:pPr>
            <w:r w:rsidRPr="00032F2D">
              <w:rPr>
                <w:rFonts w:ascii="Times New Roman" w:eastAsia="仿宋_GB2312" w:hAnsi="Times New Roman" w:cs="Times New Roman" w:hint="eastAsia"/>
                <w:sz w:val="24"/>
                <w:szCs w:val="24"/>
              </w:rPr>
              <w:t>通过</w:t>
            </w:r>
          </w:p>
        </w:tc>
      </w:tr>
      <w:tr w:rsidR="00032F2D" w:rsidRPr="00032F2D" w:rsidTr="00897FC5">
        <w:trPr>
          <w:trHeight w:val="756"/>
          <w:jc w:val="center"/>
        </w:trPr>
        <w:tc>
          <w:tcPr>
            <w:tcW w:w="665" w:type="dxa"/>
            <w:tcBorders>
              <w:top w:val="nil"/>
              <w:left w:val="single" w:sz="4" w:space="0" w:color="auto"/>
              <w:bottom w:val="single" w:sz="4" w:space="0" w:color="auto"/>
              <w:right w:val="single" w:sz="4" w:space="0" w:color="auto"/>
            </w:tcBorders>
            <w:shd w:val="clear" w:color="auto" w:fill="auto"/>
            <w:vAlign w:val="center"/>
            <w:hideMark/>
          </w:tcPr>
          <w:p w:rsidR="00032F2D" w:rsidRPr="00032F2D" w:rsidRDefault="00032F2D" w:rsidP="00032F2D">
            <w:pPr>
              <w:widowControl/>
              <w:ind w:right="240"/>
              <w:jc w:val="right"/>
              <w:rPr>
                <w:rFonts w:ascii="Times New Roman" w:eastAsia="仿宋_GB2312" w:hAnsi="Times New Roman" w:cs="Times New Roman"/>
                <w:sz w:val="24"/>
                <w:szCs w:val="24"/>
              </w:rPr>
            </w:pPr>
            <w:r w:rsidRPr="00032F2D">
              <w:rPr>
                <w:rFonts w:ascii="Times New Roman" w:eastAsia="仿宋_GB2312" w:hAnsi="Times New Roman" w:cs="Times New Roman" w:hint="eastAsia"/>
                <w:sz w:val="24"/>
                <w:szCs w:val="24"/>
              </w:rPr>
              <w:t>3</w:t>
            </w:r>
          </w:p>
        </w:tc>
        <w:tc>
          <w:tcPr>
            <w:tcW w:w="1463" w:type="dxa"/>
            <w:tcBorders>
              <w:top w:val="nil"/>
              <w:left w:val="nil"/>
              <w:bottom w:val="single" w:sz="4" w:space="0" w:color="auto"/>
              <w:right w:val="single" w:sz="4" w:space="0" w:color="auto"/>
            </w:tcBorders>
            <w:shd w:val="clear" w:color="auto" w:fill="auto"/>
            <w:vAlign w:val="center"/>
            <w:hideMark/>
          </w:tcPr>
          <w:p w:rsidR="00032F2D" w:rsidRPr="00032F2D" w:rsidRDefault="00032F2D" w:rsidP="00032F2D">
            <w:pPr>
              <w:widowControl/>
              <w:jc w:val="left"/>
              <w:rPr>
                <w:rFonts w:ascii="Times New Roman" w:eastAsia="仿宋_GB2312" w:hAnsi="Times New Roman" w:cs="Times New Roman"/>
                <w:sz w:val="24"/>
                <w:szCs w:val="24"/>
              </w:rPr>
            </w:pPr>
            <w:r w:rsidRPr="00032F2D">
              <w:rPr>
                <w:rFonts w:ascii="Times New Roman" w:eastAsia="仿宋_GB2312" w:hAnsi="Times New Roman" w:cs="Times New Roman" w:hint="eastAsia"/>
                <w:sz w:val="24"/>
                <w:szCs w:val="24"/>
              </w:rPr>
              <w:t>2018B26</w:t>
            </w:r>
          </w:p>
        </w:tc>
        <w:tc>
          <w:tcPr>
            <w:tcW w:w="4125" w:type="dxa"/>
            <w:tcBorders>
              <w:top w:val="nil"/>
              <w:left w:val="nil"/>
              <w:bottom w:val="single" w:sz="4" w:space="0" w:color="auto"/>
              <w:right w:val="single" w:sz="4" w:space="0" w:color="auto"/>
            </w:tcBorders>
            <w:shd w:val="clear" w:color="auto" w:fill="auto"/>
            <w:vAlign w:val="center"/>
            <w:hideMark/>
          </w:tcPr>
          <w:p w:rsidR="00032F2D" w:rsidRPr="00032F2D" w:rsidRDefault="00032F2D" w:rsidP="00032F2D">
            <w:pPr>
              <w:widowControl/>
              <w:jc w:val="left"/>
              <w:rPr>
                <w:rFonts w:ascii="Times New Roman" w:eastAsia="仿宋_GB2312" w:hAnsi="Times New Roman" w:cs="Times New Roman"/>
                <w:sz w:val="24"/>
                <w:szCs w:val="24"/>
              </w:rPr>
            </w:pPr>
            <w:r w:rsidRPr="00032F2D">
              <w:rPr>
                <w:rFonts w:ascii="Times New Roman" w:eastAsia="仿宋_GB2312" w:hAnsi="Times New Roman" w:cs="Times New Roman" w:hint="eastAsia"/>
                <w:sz w:val="24"/>
                <w:szCs w:val="24"/>
              </w:rPr>
              <w:t>基于微信平台的翻转课堂教学模式在无机及分析化学教学过程中的应用探索</w:t>
            </w:r>
            <w:r w:rsidRPr="00032F2D">
              <w:rPr>
                <w:rFonts w:ascii="Times New Roman" w:eastAsia="仿宋_GB2312" w:hAnsi="Times New Roman" w:cs="Times New Roman" w:hint="eastAsia"/>
                <w:sz w:val="24"/>
                <w:szCs w:val="24"/>
              </w:rPr>
              <w:t xml:space="preserve"> </w:t>
            </w:r>
          </w:p>
        </w:tc>
        <w:tc>
          <w:tcPr>
            <w:tcW w:w="1219" w:type="dxa"/>
            <w:tcBorders>
              <w:top w:val="nil"/>
              <w:left w:val="nil"/>
              <w:bottom w:val="single" w:sz="4" w:space="0" w:color="auto"/>
              <w:right w:val="single" w:sz="4" w:space="0" w:color="auto"/>
            </w:tcBorders>
            <w:shd w:val="clear" w:color="auto" w:fill="auto"/>
            <w:vAlign w:val="center"/>
            <w:hideMark/>
          </w:tcPr>
          <w:p w:rsidR="00032F2D" w:rsidRPr="00032F2D" w:rsidRDefault="00032F2D" w:rsidP="00032F2D">
            <w:pPr>
              <w:widowControl/>
              <w:jc w:val="left"/>
              <w:rPr>
                <w:rFonts w:ascii="Times New Roman" w:eastAsia="仿宋_GB2312" w:hAnsi="Times New Roman" w:cs="Times New Roman"/>
                <w:sz w:val="24"/>
                <w:szCs w:val="24"/>
              </w:rPr>
            </w:pPr>
            <w:r w:rsidRPr="00032F2D">
              <w:rPr>
                <w:rFonts w:ascii="Times New Roman" w:eastAsia="仿宋_GB2312" w:hAnsi="Times New Roman" w:cs="Times New Roman" w:hint="eastAsia"/>
                <w:sz w:val="24"/>
                <w:szCs w:val="24"/>
              </w:rPr>
              <w:t>韩丽玮</w:t>
            </w:r>
          </w:p>
        </w:tc>
        <w:tc>
          <w:tcPr>
            <w:tcW w:w="776" w:type="dxa"/>
            <w:tcBorders>
              <w:top w:val="nil"/>
              <w:left w:val="nil"/>
              <w:bottom w:val="single" w:sz="4" w:space="0" w:color="auto"/>
              <w:right w:val="single" w:sz="4" w:space="0" w:color="auto"/>
            </w:tcBorders>
            <w:shd w:val="clear" w:color="auto" w:fill="auto"/>
            <w:vAlign w:val="center"/>
            <w:hideMark/>
          </w:tcPr>
          <w:p w:rsidR="00032F2D" w:rsidRPr="00032F2D" w:rsidRDefault="00032F2D" w:rsidP="00032F2D">
            <w:pPr>
              <w:widowControl/>
              <w:jc w:val="left"/>
              <w:rPr>
                <w:rFonts w:ascii="Times New Roman" w:eastAsia="仿宋_GB2312" w:hAnsi="Times New Roman" w:cs="Times New Roman"/>
                <w:sz w:val="24"/>
                <w:szCs w:val="24"/>
              </w:rPr>
            </w:pPr>
            <w:r w:rsidRPr="00032F2D">
              <w:rPr>
                <w:rFonts w:ascii="Times New Roman" w:eastAsia="仿宋_GB2312" w:hAnsi="Times New Roman" w:cs="Times New Roman" w:hint="eastAsia"/>
                <w:sz w:val="24"/>
                <w:szCs w:val="24"/>
              </w:rPr>
              <w:t>通过</w:t>
            </w:r>
          </w:p>
        </w:tc>
      </w:tr>
      <w:tr w:rsidR="00032F2D" w:rsidRPr="00032F2D" w:rsidTr="00897FC5">
        <w:trPr>
          <w:trHeight w:val="432"/>
          <w:jc w:val="center"/>
        </w:trPr>
        <w:tc>
          <w:tcPr>
            <w:tcW w:w="665" w:type="dxa"/>
            <w:tcBorders>
              <w:top w:val="nil"/>
              <w:left w:val="single" w:sz="4" w:space="0" w:color="auto"/>
              <w:bottom w:val="single" w:sz="4" w:space="0" w:color="auto"/>
              <w:right w:val="single" w:sz="4" w:space="0" w:color="auto"/>
            </w:tcBorders>
            <w:shd w:val="clear" w:color="auto" w:fill="auto"/>
            <w:vAlign w:val="center"/>
            <w:hideMark/>
          </w:tcPr>
          <w:p w:rsidR="00032F2D" w:rsidRPr="00032F2D" w:rsidRDefault="00032F2D" w:rsidP="00032F2D">
            <w:pPr>
              <w:widowControl/>
              <w:ind w:right="240"/>
              <w:jc w:val="right"/>
              <w:rPr>
                <w:rFonts w:ascii="Times New Roman" w:eastAsia="仿宋_GB2312" w:hAnsi="Times New Roman" w:cs="Times New Roman"/>
                <w:sz w:val="24"/>
                <w:szCs w:val="24"/>
              </w:rPr>
            </w:pPr>
            <w:r w:rsidRPr="00032F2D">
              <w:rPr>
                <w:rFonts w:ascii="Times New Roman" w:eastAsia="仿宋_GB2312" w:hAnsi="Times New Roman" w:cs="Times New Roman" w:hint="eastAsia"/>
                <w:sz w:val="24"/>
                <w:szCs w:val="24"/>
              </w:rPr>
              <w:t>4</w:t>
            </w:r>
          </w:p>
        </w:tc>
        <w:tc>
          <w:tcPr>
            <w:tcW w:w="1463" w:type="dxa"/>
            <w:tcBorders>
              <w:top w:val="nil"/>
              <w:left w:val="nil"/>
              <w:bottom w:val="single" w:sz="4" w:space="0" w:color="auto"/>
              <w:right w:val="single" w:sz="4" w:space="0" w:color="auto"/>
            </w:tcBorders>
            <w:shd w:val="clear" w:color="auto" w:fill="auto"/>
            <w:vAlign w:val="center"/>
            <w:hideMark/>
          </w:tcPr>
          <w:p w:rsidR="00032F2D" w:rsidRPr="00032F2D" w:rsidRDefault="00032F2D" w:rsidP="00032F2D">
            <w:pPr>
              <w:widowControl/>
              <w:jc w:val="left"/>
              <w:rPr>
                <w:rFonts w:ascii="Times New Roman" w:eastAsia="仿宋_GB2312" w:hAnsi="Times New Roman" w:cs="Times New Roman"/>
                <w:sz w:val="24"/>
                <w:szCs w:val="24"/>
              </w:rPr>
            </w:pPr>
            <w:r w:rsidRPr="00032F2D">
              <w:rPr>
                <w:rFonts w:ascii="Times New Roman" w:eastAsia="仿宋_GB2312" w:hAnsi="Times New Roman" w:cs="Times New Roman" w:hint="eastAsia"/>
                <w:sz w:val="24"/>
                <w:szCs w:val="24"/>
              </w:rPr>
              <w:t>2017B25</w:t>
            </w:r>
          </w:p>
        </w:tc>
        <w:tc>
          <w:tcPr>
            <w:tcW w:w="4125" w:type="dxa"/>
            <w:tcBorders>
              <w:top w:val="nil"/>
              <w:left w:val="nil"/>
              <w:bottom w:val="single" w:sz="4" w:space="0" w:color="auto"/>
              <w:right w:val="single" w:sz="4" w:space="0" w:color="auto"/>
            </w:tcBorders>
            <w:shd w:val="clear" w:color="auto" w:fill="auto"/>
            <w:vAlign w:val="center"/>
            <w:hideMark/>
          </w:tcPr>
          <w:p w:rsidR="00032F2D" w:rsidRPr="00032F2D" w:rsidRDefault="00032F2D" w:rsidP="00032F2D">
            <w:pPr>
              <w:widowControl/>
              <w:jc w:val="left"/>
              <w:rPr>
                <w:rFonts w:ascii="Times New Roman" w:eastAsia="仿宋_GB2312" w:hAnsi="Times New Roman" w:cs="Times New Roman"/>
                <w:sz w:val="24"/>
                <w:szCs w:val="24"/>
              </w:rPr>
            </w:pPr>
            <w:r w:rsidRPr="00032F2D">
              <w:rPr>
                <w:rFonts w:ascii="Times New Roman" w:eastAsia="仿宋_GB2312" w:hAnsi="Times New Roman" w:cs="Times New Roman" w:hint="eastAsia"/>
                <w:sz w:val="24"/>
                <w:szCs w:val="24"/>
              </w:rPr>
              <w:t>化工类有机化学课程教学改革与研究</w:t>
            </w:r>
          </w:p>
        </w:tc>
        <w:tc>
          <w:tcPr>
            <w:tcW w:w="1219" w:type="dxa"/>
            <w:tcBorders>
              <w:top w:val="nil"/>
              <w:left w:val="nil"/>
              <w:bottom w:val="single" w:sz="4" w:space="0" w:color="auto"/>
              <w:right w:val="single" w:sz="4" w:space="0" w:color="auto"/>
            </w:tcBorders>
            <w:shd w:val="clear" w:color="auto" w:fill="auto"/>
            <w:vAlign w:val="center"/>
            <w:hideMark/>
          </w:tcPr>
          <w:p w:rsidR="00032F2D" w:rsidRPr="00032F2D" w:rsidRDefault="00032F2D" w:rsidP="00032F2D">
            <w:pPr>
              <w:widowControl/>
              <w:jc w:val="left"/>
              <w:rPr>
                <w:rFonts w:ascii="Times New Roman" w:eastAsia="仿宋_GB2312" w:hAnsi="Times New Roman" w:cs="Times New Roman"/>
                <w:sz w:val="24"/>
                <w:szCs w:val="24"/>
              </w:rPr>
            </w:pPr>
            <w:r w:rsidRPr="00032F2D">
              <w:rPr>
                <w:rFonts w:ascii="Times New Roman" w:eastAsia="仿宋_GB2312" w:hAnsi="Times New Roman" w:cs="Times New Roman" w:hint="eastAsia"/>
                <w:sz w:val="24"/>
                <w:szCs w:val="24"/>
              </w:rPr>
              <w:t>戴红</w:t>
            </w:r>
          </w:p>
        </w:tc>
        <w:tc>
          <w:tcPr>
            <w:tcW w:w="776" w:type="dxa"/>
            <w:tcBorders>
              <w:top w:val="nil"/>
              <w:left w:val="nil"/>
              <w:bottom w:val="single" w:sz="4" w:space="0" w:color="auto"/>
              <w:right w:val="single" w:sz="4" w:space="0" w:color="auto"/>
            </w:tcBorders>
            <w:shd w:val="clear" w:color="auto" w:fill="auto"/>
            <w:vAlign w:val="center"/>
            <w:hideMark/>
          </w:tcPr>
          <w:p w:rsidR="00032F2D" w:rsidRPr="00032F2D" w:rsidRDefault="00032F2D" w:rsidP="00032F2D">
            <w:pPr>
              <w:widowControl/>
              <w:jc w:val="left"/>
              <w:rPr>
                <w:rFonts w:ascii="Times New Roman" w:eastAsia="仿宋_GB2312" w:hAnsi="Times New Roman" w:cs="Times New Roman"/>
                <w:sz w:val="24"/>
                <w:szCs w:val="24"/>
              </w:rPr>
            </w:pPr>
            <w:r w:rsidRPr="00032F2D">
              <w:rPr>
                <w:rFonts w:ascii="Times New Roman" w:eastAsia="仿宋_GB2312" w:hAnsi="Times New Roman" w:cs="Times New Roman" w:hint="eastAsia"/>
                <w:sz w:val="24"/>
                <w:szCs w:val="24"/>
              </w:rPr>
              <w:t>通过</w:t>
            </w:r>
          </w:p>
        </w:tc>
      </w:tr>
    </w:tbl>
    <w:p w:rsidR="00517F49" w:rsidRDefault="00517F49" w:rsidP="002B31BE">
      <w:pPr>
        <w:widowControl/>
        <w:shd w:val="clear" w:color="auto" w:fill="FFFFFF"/>
        <w:spacing w:line="450" w:lineRule="atLeast"/>
        <w:jc w:val="left"/>
        <w:rPr>
          <w:rFonts w:ascii="Times New Roman" w:eastAsia="仿宋_GB2312" w:hAnsi="Times New Roman" w:cs="Times New Roman"/>
          <w:sz w:val="24"/>
          <w:szCs w:val="24"/>
        </w:rPr>
      </w:pPr>
    </w:p>
    <w:p w:rsidR="002B31BE" w:rsidRDefault="002B31BE" w:rsidP="002B31BE">
      <w:pPr>
        <w:widowControl/>
        <w:shd w:val="clear" w:color="auto" w:fill="FFFFFF"/>
        <w:spacing w:line="450" w:lineRule="atLeast"/>
        <w:jc w:val="left"/>
        <w:rPr>
          <w:rFonts w:ascii="Times New Roman" w:eastAsia="仿宋_GB2312" w:hAnsi="Times New Roman" w:cs="Times New Roman"/>
          <w:sz w:val="24"/>
          <w:szCs w:val="24"/>
        </w:rPr>
      </w:pPr>
    </w:p>
    <w:p w:rsidR="002B31BE" w:rsidRDefault="002B31BE" w:rsidP="002B31BE">
      <w:pPr>
        <w:widowControl/>
        <w:shd w:val="clear" w:color="auto" w:fill="FFFFFF"/>
        <w:spacing w:line="450" w:lineRule="atLeast"/>
        <w:jc w:val="left"/>
        <w:rPr>
          <w:rFonts w:ascii="Times New Roman" w:eastAsia="仿宋_GB2312" w:hAnsi="Times New Roman" w:cs="Times New Roman"/>
          <w:sz w:val="24"/>
          <w:szCs w:val="24"/>
        </w:rPr>
      </w:pPr>
    </w:p>
    <w:p w:rsidR="002B31BE" w:rsidRDefault="002B31BE" w:rsidP="002B31BE">
      <w:pPr>
        <w:widowControl/>
        <w:shd w:val="clear" w:color="auto" w:fill="FFFFFF"/>
        <w:spacing w:line="450" w:lineRule="atLeast"/>
        <w:jc w:val="left"/>
        <w:rPr>
          <w:rFonts w:ascii="Times New Roman" w:eastAsia="仿宋_GB2312" w:hAnsi="Times New Roman" w:cs="Times New Roman"/>
          <w:sz w:val="24"/>
          <w:szCs w:val="24"/>
        </w:rPr>
      </w:pPr>
    </w:p>
    <w:p w:rsidR="002B31BE" w:rsidRDefault="002B31BE" w:rsidP="002B31BE">
      <w:pPr>
        <w:widowControl/>
        <w:shd w:val="clear" w:color="auto" w:fill="FFFFFF"/>
        <w:spacing w:line="450" w:lineRule="atLeast"/>
        <w:jc w:val="left"/>
        <w:rPr>
          <w:rFonts w:ascii="Times New Roman" w:eastAsia="仿宋_GB2312" w:hAnsi="Times New Roman" w:cs="Times New Roman"/>
          <w:sz w:val="24"/>
          <w:szCs w:val="24"/>
        </w:rPr>
      </w:pPr>
    </w:p>
    <w:p w:rsidR="002B31BE" w:rsidRDefault="002B31BE" w:rsidP="002B31BE">
      <w:pPr>
        <w:widowControl/>
        <w:shd w:val="clear" w:color="auto" w:fill="FFFFFF"/>
        <w:spacing w:line="450" w:lineRule="atLeast"/>
        <w:jc w:val="left"/>
        <w:rPr>
          <w:rFonts w:ascii="Times New Roman" w:eastAsia="仿宋_GB2312" w:hAnsi="Times New Roman" w:cs="Times New Roman"/>
          <w:sz w:val="24"/>
          <w:szCs w:val="24"/>
        </w:rPr>
      </w:pPr>
    </w:p>
    <w:p w:rsidR="002B31BE" w:rsidRDefault="002B31BE" w:rsidP="002B31BE">
      <w:pPr>
        <w:widowControl/>
        <w:shd w:val="clear" w:color="auto" w:fill="FFFFFF"/>
        <w:spacing w:line="450" w:lineRule="atLeast"/>
        <w:jc w:val="left"/>
        <w:rPr>
          <w:rFonts w:ascii="Times New Roman" w:eastAsia="仿宋_GB2312" w:hAnsi="Times New Roman" w:cs="Times New Roman"/>
          <w:sz w:val="24"/>
          <w:szCs w:val="24"/>
        </w:rPr>
      </w:pPr>
    </w:p>
    <w:p w:rsidR="002B31BE" w:rsidRDefault="002B31BE" w:rsidP="002B31BE">
      <w:pPr>
        <w:widowControl/>
        <w:shd w:val="clear" w:color="auto" w:fill="FFFFFF"/>
        <w:spacing w:line="450" w:lineRule="atLeast"/>
        <w:jc w:val="left"/>
        <w:rPr>
          <w:rFonts w:ascii="Times New Roman" w:eastAsia="仿宋_GB2312" w:hAnsi="Times New Roman" w:cs="Times New Roman"/>
          <w:sz w:val="24"/>
          <w:szCs w:val="24"/>
        </w:rPr>
      </w:pPr>
    </w:p>
    <w:p w:rsidR="002B31BE" w:rsidRDefault="002B31BE" w:rsidP="002B31BE">
      <w:pPr>
        <w:widowControl/>
        <w:shd w:val="clear" w:color="auto" w:fill="FFFFFF"/>
        <w:spacing w:line="450" w:lineRule="atLeast"/>
        <w:jc w:val="left"/>
        <w:rPr>
          <w:rFonts w:ascii="Times New Roman" w:eastAsia="仿宋_GB2312" w:hAnsi="Times New Roman" w:cs="Times New Roman"/>
          <w:sz w:val="24"/>
          <w:szCs w:val="24"/>
        </w:rPr>
      </w:pPr>
    </w:p>
    <w:p w:rsidR="002B31BE" w:rsidRDefault="002B31BE" w:rsidP="002B31BE">
      <w:pPr>
        <w:widowControl/>
        <w:shd w:val="clear" w:color="auto" w:fill="FFFFFF"/>
        <w:spacing w:line="450" w:lineRule="atLeast"/>
        <w:jc w:val="left"/>
        <w:rPr>
          <w:rFonts w:ascii="Times New Roman" w:eastAsia="仿宋_GB2312" w:hAnsi="Times New Roman" w:cs="Times New Roman"/>
          <w:sz w:val="24"/>
          <w:szCs w:val="24"/>
        </w:rPr>
      </w:pPr>
    </w:p>
    <w:p w:rsidR="002B31BE" w:rsidRPr="00032F2D" w:rsidRDefault="002B31BE" w:rsidP="002B31BE">
      <w:pPr>
        <w:widowControl/>
        <w:shd w:val="clear" w:color="auto" w:fill="FFFFFF"/>
        <w:spacing w:line="450" w:lineRule="atLeast"/>
        <w:jc w:val="left"/>
        <w:rPr>
          <w:rFonts w:ascii="Times New Roman" w:eastAsia="仿宋_GB2312" w:hAnsi="Times New Roman" w:cs="Times New Roman" w:hint="eastAsia"/>
          <w:sz w:val="24"/>
          <w:szCs w:val="24"/>
        </w:rPr>
      </w:pPr>
    </w:p>
    <w:p w:rsidR="00DC3D0F" w:rsidRPr="00517F49" w:rsidRDefault="00284EAC" w:rsidP="00517F49">
      <w:pPr>
        <w:ind w:rightChars="245" w:right="514" w:firstLineChars="265" w:firstLine="848"/>
        <w:jc w:val="right"/>
        <w:rPr>
          <w:rFonts w:ascii="仿宋_GB2312" w:eastAsia="仿宋_GB2312" w:hAnsi="Times New Roman" w:cs="Times New Roman"/>
          <w:sz w:val="32"/>
          <w:szCs w:val="32"/>
        </w:rPr>
      </w:pPr>
      <w:r w:rsidRPr="00517F49">
        <w:rPr>
          <w:rFonts w:ascii="仿宋_GB2312" w:eastAsia="仿宋_GB2312" w:hAnsi="Times New Roman" w:cs="Times New Roman" w:hint="eastAsia"/>
          <w:sz w:val="32"/>
          <w:szCs w:val="32"/>
        </w:rPr>
        <w:t xml:space="preserve">                                     </w:t>
      </w:r>
      <w:r w:rsidR="00DC3D0F" w:rsidRPr="00517F49">
        <w:rPr>
          <w:rFonts w:ascii="仿宋_GB2312" w:eastAsia="仿宋_GB2312" w:hAnsi="Times New Roman" w:cs="Times New Roman" w:hint="eastAsia"/>
          <w:sz w:val="32"/>
          <w:szCs w:val="32"/>
        </w:rPr>
        <w:t xml:space="preserve">                                化学化工学院</w:t>
      </w:r>
    </w:p>
    <w:p w:rsidR="00D01157" w:rsidRDefault="00D01157" w:rsidP="00517F49">
      <w:pPr>
        <w:ind w:firstLineChars="265" w:firstLine="848"/>
        <w:jc w:val="right"/>
        <w:rPr>
          <w:rFonts w:ascii="仿宋" w:eastAsia="仿宋" w:hAnsi="仿宋"/>
          <w:sz w:val="32"/>
          <w:szCs w:val="32"/>
        </w:rPr>
      </w:pPr>
      <w:r w:rsidRPr="00517F49">
        <w:rPr>
          <w:rFonts w:ascii="仿宋_GB2312" w:eastAsia="仿宋_GB2312" w:hAnsi="Times New Roman" w:cs="Times New Roman" w:hint="eastAsia"/>
          <w:sz w:val="32"/>
          <w:szCs w:val="32"/>
        </w:rPr>
        <w:t>二〇二〇年</w:t>
      </w:r>
      <w:r w:rsidR="00032F2D">
        <w:rPr>
          <w:rFonts w:ascii="仿宋_GB2312" w:eastAsia="仿宋_GB2312" w:hAnsi="Times New Roman" w:cs="Times New Roman" w:hint="eastAsia"/>
          <w:sz w:val="32"/>
          <w:szCs w:val="32"/>
        </w:rPr>
        <w:t>十一</w:t>
      </w:r>
      <w:r w:rsidRPr="00517F49">
        <w:rPr>
          <w:rFonts w:ascii="仿宋_GB2312" w:eastAsia="仿宋_GB2312" w:hAnsi="Times New Roman" w:cs="Times New Roman" w:hint="eastAsia"/>
          <w:sz w:val="32"/>
          <w:szCs w:val="32"/>
        </w:rPr>
        <w:t>月</w:t>
      </w:r>
      <w:r w:rsidR="00032F2D">
        <w:rPr>
          <w:rFonts w:ascii="仿宋_GB2312" w:eastAsia="仿宋_GB2312" w:hAnsi="Times New Roman" w:cs="Times New Roman" w:hint="eastAsia"/>
          <w:sz w:val="32"/>
          <w:szCs w:val="32"/>
        </w:rPr>
        <w:t>十八</w:t>
      </w:r>
      <w:r w:rsidRPr="00517F49">
        <w:rPr>
          <w:rFonts w:ascii="仿宋_GB2312" w:eastAsia="仿宋_GB2312" w:hAnsi="Times New Roman" w:cs="Times New Roman" w:hint="eastAsia"/>
          <w:sz w:val="32"/>
          <w:szCs w:val="32"/>
        </w:rPr>
        <w:t>日</w:t>
      </w:r>
    </w:p>
    <w:p w:rsidR="00517F49" w:rsidRDefault="00517F49" w:rsidP="00D01157">
      <w:pPr>
        <w:ind w:right="-52" w:firstLineChars="202" w:firstLine="646"/>
        <w:jc w:val="right"/>
        <w:rPr>
          <w:rFonts w:ascii="仿宋" w:eastAsia="仿宋" w:hAnsi="仿宋"/>
          <w:sz w:val="32"/>
          <w:szCs w:val="32"/>
        </w:rPr>
      </w:pPr>
    </w:p>
    <w:tbl>
      <w:tblPr>
        <w:tblW w:w="0" w:type="auto"/>
        <w:tblInd w:w="108" w:type="dxa"/>
        <w:tblLook w:val="0000" w:firstRow="0" w:lastRow="0" w:firstColumn="0" w:lastColumn="0" w:noHBand="0" w:noVBand="0"/>
      </w:tblPr>
      <w:tblGrid>
        <w:gridCol w:w="4832"/>
        <w:gridCol w:w="3372"/>
      </w:tblGrid>
      <w:tr w:rsidR="001A7F4F" w:rsidRPr="001A7F4F" w:rsidTr="00517F49">
        <w:trPr>
          <w:trHeight w:val="630"/>
        </w:trPr>
        <w:tc>
          <w:tcPr>
            <w:tcW w:w="4832" w:type="dxa"/>
            <w:tcBorders>
              <w:top w:val="single" w:sz="12" w:space="0" w:color="auto"/>
              <w:bottom w:val="single" w:sz="12" w:space="0" w:color="auto"/>
            </w:tcBorders>
          </w:tcPr>
          <w:p w:rsidR="001A7F4F" w:rsidRPr="001A7F4F" w:rsidRDefault="001A7F4F" w:rsidP="00432F82">
            <w:pPr>
              <w:rPr>
                <w:rFonts w:ascii="黑体" w:eastAsia="黑体" w:hAnsi="Times New Roman" w:cs="Times New Roman"/>
                <w:b/>
                <w:sz w:val="32"/>
                <w:szCs w:val="32"/>
              </w:rPr>
            </w:pPr>
            <w:r>
              <w:rPr>
                <w:rFonts w:ascii="黑体" w:eastAsia="黑体" w:hAnsi="黑体"/>
                <w:sz w:val="28"/>
                <w:szCs w:val="28"/>
              </w:rPr>
              <w:br w:type="page"/>
            </w:r>
            <w:r w:rsidRPr="001A7F4F">
              <w:rPr>
                <w:rFonts w:ascii="仿宋_GB2312" w:eastAsia="仿宋_GB2312" w:hAnsi="Times New Roman" w:cs="Times New Roman" w:hint="eastAsia"/>
                <w:sz w:val="32"/>
                <w:szCs w:val="32"/>
              </w:rPr>
              <w:t>化学化工学院</w:t>
            </w:r>
          </w:p>
        </w:tc>
        <w:tc>
          <w:tcPr>
            <w:tcW w:w="3372" w:type="dxa"/>
            <w:tcBorders>
              <w:top w:val="single" w:sz="12" w:space="0" w:color="auto"/>
              <w:bottom w:val="single" w:sz="12" w:space="0" w:color="auto"/>
            </w:tcBorders>
          </w:tcPr>
          <w:p w:rsidR="001A7F4F" w:rsidRPr="001A7F4F" w:rsidRDefault="001A7F4F" w:rsidP="00032F2D">
            <w:pPr>
              <w:jc w:val="right"/>
              <w:rPr>
                <w:rFonts w:ascii="黑体" w:eastAsia="黑体" w:hAnsi="Times New Roman" w:cs="Times New Roman"/>
                <w:b/>
                <w:sz w:val="32"/>
                <w:szCs w:val="32"/>
              </w:rPr>
            </w:pPr>
            <w:r w:rsidRPr="001A7F4F">
              <w:rPr>
                <w:rFonts w:ascii="仿宋_GB2312" w:eastAsia="仿宋_GB2312" w:hAnsi="Times New Roman" w:cs="Times New Roman" w:hint="eastAsia"/>
                <w:sz w:val="32"/>
                <w:szCs w:val="32"/>
              </w:rPr>
              <w:t>20</w:t>
            </w:r>
            <w:r w:rsidR="00F80C28">
              <w:rPr>
                <w:rFonts w:ascii="仿宋_GB2312" w:eastAsia="仿宋_GB2312" w:hAnsi="Times New Roman" w:cs="Times New Roman"/>
                <w:sz w:val="32"/>
                <w:szCs w:val="32"/>
              </w:rPr>
              <w:t>20</w:t>
            </w:r>
            <w:r w:rsidRPr="001A7F4F">
              <w:rPr>
                <w:rFonts w:ascii="仿宋_GB2312" w:eastAsia="仿宋_GB2312" w:hAnsi="Times New Roman" w:cs="Times New Roman" w:hint="eastAsia"/>
                <w:sz w:val="32"/>
                <w:szCs w:val="32"/>
              </w:rPr>
              <w:t>年</w:t>
            </w:r>
            <w:r w:rsidR="00032F2D">
              <w:rPr>
                <w:rFonts w:ascii="仿宋_GB2312" w:eastAsia="仿宋_GB2312" w:hAnsi="Times New Roman" w:cs="Times New Roman" w:hint="eastAsia"/>
                <w:sz w:val="32"/>
                <w:szCs w:val="32"/>
              </w:rPr>
              <w:t>11</w:t>
            </w:r>
            <w:r w:rsidRPr="001A7F4F">
              <w:rPr>
                <w:rFonts w:ascii="仿宋_GB2312" w:eastAsia="仿宋_GB2312" w:hAnsi="Times New Roman" w:cs="Times New Roman" w:hint="eastAsia"/>
                <w:sz w:val="32"/>
                <w:szCs w:val="32"/>
              </w:rPr>
              <w:t>月</w:t>
            </w:r>
            <w:r w:rsidR="00032F2D">
              <w:rPr>
                <w:rFonts w:ascii="仿宋_GB2312" w:eastAsia="仿宋_GB2312" w:hAnsi="Times New Roman" w:cs="Times New Roman" w:hint="eastAsia"/>
                <w:sz w:val="32"/>
                <w:szCs w:val="32"/>
              </w:rPr>
              <w:t>18</w:t>
            </w:r>
            <w:r w:rsidRPr="001A7F4F">
              <w:rPr>
                <w:rFonts w:ascii="仿宋_GB2312" w:eastAsia="仿宋_GB2312" w:hAnsi="Times New Roman" w:cs="Times New Roman" w:hint="eastAsia"/>
                <w:sz w:val="32"/>
                <w:szCs w:val="32"/>
              </w:rPr>
              <w:t>日印发</w:t>
            </w:r>
          </w:p>
        </w:tc>
      </w:tr>
    </w:tbl>
    <w:p w:rsidR="00517F49" w:rsidRPr="00F82268" w:rsidRDefault="001A7F4F" w:rsidP="00517F49">
      <w:pPr>
        <w:ind w:rightChars="13" w:right="27" w:firstLineChars="200" w:firstLine="420"/>
        <w:jc w:val="right"/>
        <w:rPr>
          <w:rFonts w:asciiTheme="minorEastAsia" w:hAnsiTheme="minorEastAsia"/>
          <w:sz w:val="32"/>
          <w:szCs w:val="32"/>
        </w:rPr>
      </w:pPr>
      <w:r w:rsidRPr="001A7F4F">
        <w:rPr>
          <w:rFonts w:ascii="仿宋_GB2312" w:eastAsia="仿宋_GB2312" w:hAnsi="Times New Roman" w:cs="Times New Roman" w:hint="eastAsia"/>
          <w:szCs w:val="21"/>
        </w:rPr>
        <w:t>（共印5份）</w:t>
      </w:r>
    </w:p>
    <w:sectPr w:rsidR="00517F49" w:rsidRPr="00F82268" w:rsidSect="00344425">
      <w:pgSz w:w="11906" w:h="16838"/>
      <w:pgMar w:top="1814" w:right="1797" w:bottom="2268"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612" w:rsidRDefault="00607612" w:rsidP="00D01157">
      <w:r>
        <w:separator/>
      </w:r>
    </w:p>
  </w:endnote>
  <w:endnote w:type="continuationSeparator" w:id="0">
    <w:p w:rsidR="00607612" w:rsidRDefault="00607612" w:rsidP="00D01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使用中文字体)">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612" w:rsidRDefault="00607612" w:rsidP="00D01157">
      <w:r>
        <w:separator/>
      </w:r>
    </w:p>
  </w:footnote>
  <w:footnote w:type="continuationSeparator" w:id="0">
    <w:p w:rsidR="00607612" w:rsidRDefault="00607612" w:rsidP="00D011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0868"/>
    <w:rsid w:val="00032F2D"/>
    <w:rsid w:val="00102D77"/>
    <w:rsid w:val="0019660B"/>
    <w:rsid w:val="001A60FD"/>
    <w:rsid w:val="001A7F4F"/>
    <w:rsid w:val="001B14EB"/>
    <w:rsid w:val="00284EAC"/>
    <w:rsid w:val="002B31BE"/>
    <w:rsid w:val="00344425"/>
    <w:rsid w:val="00422F2D"/>
    <w:rsid w:val="00432F82"/>
    <w:rsid w:val="004C2465"/>
    <w:rsid w:val="00517F49"/>
    <w:rsid w:val="00534F8C"/>
    <w:rsid w:val="005705BA"/>
    <w:rsid w:val="00607612"/>
    <w:rsid w:val="007559D1"/>
    <w:rsid w:val="0079738C"/>
    <w:rsid w:val="00820868"/>
    <w:rsid w:val="00897FC5"/>
    <w:rsid w:val="008F25D7"/>
    <w:rsid w:val="0095166F"/>
    <w:rsid w:val="009A3C71"/>
    <w:rsid w:val="009B55B7"/>
    <w:rsid w:val="00B812C9"/>
    <w:rsid w:val="00CA1940"/>
    <w:rsid w:val="00D01157"/>
    <w:rsid w:val="00DC3D0F"/>
    <w:rsid w:val="00E35148"/>
    <w:rsid w:val="00E9359C"/>
    <w:rsid w:val="00EE62DC"/>
    <w:rsid w:val="00F04709"/>
    <w:rsid w:val="00F42406"/>
    <w:rsid w:val="00F80C28"/>
    <w:rsid w:val="00F82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54BA8"/>
  <w15:docId w15:val="{7C877949-3217-4F76-AE62-F586F6D3A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B55B7"/>
    <w:pPr>
      <w:ind w:leftChars="2500" w:left="100"/>
    </w:pPr>
  </w:style>
  <w:style w:type="character" w:customStyle="1" w:styleId="a4">
    <w:name w:val="日期 字符"/>
    <w:basedOn w:val="a0"/>
    <w:link w:val="a3"/>
    <w:uiPriority w:val="99"/>
    <w:semiHidden/>
    <w:rsid w:val="009B55B7"/>
  </w:style>
  <w:style w:type="paragraph" w:styleId="a5">
    <w:name w:val="Balloon Text"/>
    <w:basedOn w:val="a"/>
    <w:link w:val="a6"/>
    <w:uiPriority w:val="99"/>
    <w:semiHidden/>
    <w:unhideWhenUsed/>
    <w:rsid w:val="00F04709"/>
    <w:rPr>
      <w:sz w:val="18"/>
      <w:szCs w:val="18"/>
    </w:rPr>
  </w:style>
  <w:style w:type="character" w:customStyle="1" w:styleId="a6">
    <w:name w:val="批注框文本 字符"/>
    <w:basedOn w:val="a0"/>
    <w:link w:val="a5"/>
    <w:uiPriority w:val="99"/>
    <w:semiHidden/>
    <w:rsid w:val="00F04709"/>
    <w:rPr>
      <w:sz w:val="18"/>
      <w:szCs w:val="18"/>
    </w:rPr>
  </w:style>
  <w:style w:type="paragraph" w:styleId="a7">
    <w:name w:val="header"/>
    <w:basedOn w:val="a"/>
    <w:link w:val="a8"/>
    <w:uiPriority w:val="99"/>
    <w:unhideWhenUsed/>
    <w:rsid w:val="00D0115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D01157"/>
    <w:rPr>
      <w:sz w:val="18"/>
      <w:szCs w:val="18"/>
    </w:rPr>
  </w:style>
  <w:style w:type="paragraph" w:styleId="a9">
    <w:name w:val="footer"/>
    <w:basedOn w:val="a"/>
    <w:link w:val="aa"/>
    <w:uiPriority w:val="99"/>
    <w:unhideWhenUsed/>
    <w:rsid w:val="00D01157"/>
    <w:pPr>
      <w:tabs>
        <w:tab w:val="center" w:pos="4153"/>
        <w:tab w:val="right" w:pos="8306"/>
      </w:tabs>
      <w:snapToGrid w:val="0"/>
      <w:jc w:val="left"/>
    </w:pPr>
    <w:rPr>
      <w:sz w:val="18"/>
      <w:szCs w:val="18"/>
    </w:rPr>
  </w:style>
  <w:style w:type="character" w:customStyle="1" w:styleId="aa">
    <w:name w:val="页脚 字符"/>
    <w:basedOn w:val="a0"/>
    <w:link w:val="a9"/>
    <w:uiPriority w:val="99"/>
    <w:rsid w:val="00D011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4605">
      <w:bodyDiv w:val="1"/>
      <w:marLeft w:val="0"/>
      <w:marRight w:val="0"/>
      <w:marTop w:val="0"/>
      <w:marBottom w:val="0"/>
      <w:divBdr>
        <w:top w:val="none" w:sz="0" w:space="0" w:color="auto"/>
        <w:left w:val="none" w:sz="0" w:space="0" w:color="auto"/>
        <w:bottom w:val="none" w:sz="0" w:space="0" w:color="auto"/>
        <w:right w:val="none" w:sz="0" w:space="0" w:color="auto"/>
      </w:divBdr>
    </w:div>
    <w:div w:id="428351635">
      <w:bodyDiv w:val="1"/>
      <w:marLeft w:val="0"/>
      <w:marRight w:val="0"/>
      <w:marTop w:val="0"/>
      <w:marBottom w:val="0"/>
      <w:divBdr>
        <w:top w:val="none" w:sz="0" w:space="0" w:color="auto"/>
        <w:left w:val="none" w:sz="0" w:space="0" w:color="auto"/>
        <w:bottom w:val="none" w:sz="0" w:space="0" w:color="auto"/>
        <w:right w:val="none" w:sz="0" w:space="0" w:color="auto"/>
      </w:divBdr>
    </w:div>
    <w:div w:id="547226246">
      <w:bodyDiv w:val="1"/>
      <w:marLeft w:val="0"/>
      <w:marRight w:val="0"/>
      <w:marTop w:val="0"/>
      <w:marBottom w:val="0"/>
      <w:divBdr>
        <w:top w:val="none" w:sz="0" w:space="0" w:color="auto"/>
        <w:left w:val="none" w:sz="0" w:space="0" w:color="auto"/>
        <w:bottom w:val="none" w:sz="0" w:space="0" w:color="auto"/>
        <w:right w:val="none" w:sz="0" w:space="0" w:color="auto"/>
      </w:divBdr>
    </w:div>
    <w:div w:id="998580681">
      <w:bodyDiv w:val="1"/>
      <w:marLeft w:val="0"/>
      <w:marRight w:val="0"/>
      <w:marTop w:val="0"/>
      <w:marBottom w:val="0"/>
      <w:divBdr>
        <w:top w:val="none" w:sz="0" w:space="0" w:color="auto"/>
        <w:left w:val="none" w:sz="0" w:space="0" w:color="auto"/>
        <w:bottom w:val="none" w:sz="0" w:space="0" w:color="auto"/>
        <w:right w:val="none" w:sz="0" w:space="0" w:color="auto"/>
      </w:divBdr>
    </w:div>
    <w:div w:id="165953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系统管理员</cp:lastModifiedBy>
  <cp:revision>16</cp:revision>
  <cp:lastPrinted>2017-05-27T01:40:00Z</cp:lastPrinted>
  <dcterms:created xsi:type="dcterms:W3CDTF">2020-06-20T08:24:00Z</dcterms:created>
  <dcterms:modified xsi:type="dcterms:W3CDTF">2020-11-23T07:54:00Z</dcterms:modified>
</cp:coreProperties>
</file>